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76" w:rsidRPr="00DB42E7" w:rsidRDefault="00804208" w:rsidP="00501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rFonts w:ascii="Comic Sans MS" w:hAnsi="Comic Sans MS"/>
          <w:b/>
          <w:color w:val="FFFFFF" w:themeColor="background1"/>
          <w:sz w:val="36"/>
        </w:rPr>
      </w:pPr>
      <w:r w:rsidRPr="00DB42E7">
        <w:rPr>
          <w:rFonts w:ascii="Comic Sans MS" w:hAnsi="Comic Sans MS"/>
          <w:b/>
          <w:color w:val="FFFFFF" w:themeColor="background1"/>
          <w:sz w:val="36"/>
        </w:rPr>
        <w:t xml:space="preserve">Topic </w:t>
      </w:r>
      <w:r w:rsidR="00DB42E7" w:rsidRPr="00DB42E7">
        <w:rPr>
          <w:rFonts w:ascii="Comic Sans MS" w:hAnsi="Comic Sans MS"/>
          <w:b/>
          <w:color w:val="FFFFFF" w:themeColor="background1"/>
          <w:sz w:val="36"/>
        </w:rPr>
        <w:t>3.2 Product Trial and Repurchase:</w:t>
      </w:r>
      <w:r w:rsidR="00501C0D" w:rsidRPr="00DB42E7">
        <w:rPr>
          <w:rFonts w:ascii="Comic Sans MS" w:hAnsi="Comic Sans MS"/>
          <w:b/>
          <w:color w:val="FFFFFF" w:themeColor="background1"/>
          <w:sz w:val="36"/>
        </w:rPr>
        <w:t xml:space="preserve"> Activity</w:t>
      </w:r>
    </w:p>
    <w:p w:rsidR="00D35D10" w:rsidRPr="00765B7D" w:rsidRDefault="00D53BDD" w:rsidP="00765B7D">
      <w:pPr>
        <w:jc w:val="center"/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564640" cy="978195"/>
            <wp:effectExtent l="0" t="0" r="0" b="0"/>
            <wp:docPr id="2" name="il_fi" descr="http://www.trainingzone.co.uk/files/siftmedia-trainingzone/images/Business_people_5.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iningzone.co.uk/files/siftmedia-trainingzone/images/Business_people_5.previ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76" cy="9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F74E9" w:rsidRPr="005375B4" w:rsidRDefault="00C732D0" w:rsidP="005375B4">
      <w:pPr>
        <w:pStyle w:val="ListParagraph"/>
        <w:numPr>
          <w:ilvl w:val="0"/>
          <w:numId w:val="11"/>
        </w:numPr>
        <w:jc w:val="both"/>
        <w:rPr>
          <w:rFonts w:ascii="Comic Sans MS" w:hAnsi="Comic Sans MS"/>
          <w:sz w:val="20"/>
        </w:rPr>
      </w:pPr>
      <w:r w:rsidRPr="005375B4">
        <w:rPr>
          <w:rFonts w:ascii="Comic Sans MS" w:hAnsi="Comic Sans MS"/>
          <w:sz w:val="20"/>
        </w:rPr>
        <w:t xml:space="preserve">Coca Cola are ready to introduce a new strawberry flavour soft drink to increase their product range. They have asked you </w:t>
      </w:r>
      <w:r w:rsidR="005375B4" w:rsidRPr="005375B4">
        <w:rPr>
          <w:rFonts w:ascii="Comic Sans MS" w:hAnsi="Comic Sans MS"/>
          <w:sz w:val="20"/>
        </w:rPr>
        <w:t>to select four product trial strategies from the table below and justify your decisions before Coca Cola try to persuade customers to purchase the new product.</w:t>
      </w:r>
      <w:r w:rsidR="005375B4">
        <w:rPr>
          <w:rFonts w:ascii="Comic Sans MS" w:hAnsi="Comic Sans MS"/>
          <w:sz w:val="20"/>
        </w:rPr>
        <w:t xml:space="preserve"> </w:t>
      </w:r>
      <w:r w:rsidR="00811FD6">
        <w:rPr>
          <w:rFonts w:ascii="Comic Sans MS" w:hAnsi="Comic Sans MS"/>
          <w:sz w:val="20"/>
        </w:rPr>
        <w:t>Get into groups and produce a brief PPT presentation that you will use to help you justify to the directors of Coca-Cola that your strategies are the correct ones to choose.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20"/>
      </w:tblGrid>
      <w:tr w:rsidR="00765B7D" w:rsidTr="00765B7D">
        <w:tc>
          <w:tcPr>
            <w:tcW w:w="2093" w:type="dxa"/>
            <w:shd w:val="clear" w:color="auto" w:fill="0070C0"/>
            <w:vAlign w:val="center"/>
          </w:tcPr>
          <w:p w:rsidR="00765B7D" w:rsidRDefault="00765B7D" w:rsidP="00765B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65B7D">
              <w:rPr>
                <w:rFonts w:ascii="Comic Sans MS" w:hAnsi="Comic Sans MS"/>
                <w:b/>
                <w:color w:val="FFFFFF" w:themeColor="background1"/>
                <w:sz w:val="28"/>
              </w:rPr>
              <w:t>Product Trial</w:t>
            </w:r>
          </w:p>
          <w:p w:rsidR="00765B7D" w:rsidRPr="00765B7D" w:rsidRDefault="00765B7D" w:rsidP="00765B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65B7D">
              <w:rPr>
                <w:rFonts w:ascii="Comic Sans MS" w:hAnsi="Comic Sans MS"/>
                <w:b/>
                <w:color w:val="FFFFFF" w:themeColor="background1"/>
                <w:sz w:val="28"/>
              </w:rPr>
              <w:t>Strategy</w:t>
            </w:r>
          </w:p>
        </w:tc>
        <w:tc>
          <w:tcPr>
            <w:tcW w:w="1701" w:type="dxa"/>
            <w:shd w:val="clear" w:color="auto" w:fill="0070C0"/>
            <w:vAlign w:val="center"/>
          </w:tcPr>
          <w:p w:rsidR="00765B7D" w:rsidRDefault="00765B7D" w:rsidP="00765B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65B7D">
              <w:rPr>
                <w:rFonts w:ascii="Comic Sans MS" w:hAnsi="Comic Sans MS"/>
                <w:b/>
                <w:color w:val="FFFFFF" w:themeColor="background1"/>
                <w:sz w:val="28"/>
              </w:rPr>
              <w:t>Decision</w:t>
            </w:r>
          </w:p>
          <w:p w:rsidR="00765B7D" w:rsidRPr="00765B7D" w:rsidRDefault="00765B7D" w:rsidP="00765B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65B7D">
              <w:rPr>
                <w:rFonts w:ascii="Comic Sans MS" w:hAnsi="Comic Sans MS"/>
                <w:b/>
                <w:color w:val="FFFFFF" w:themeColor="background1"/>
                <w:sz w:val="28"/>
              </w:rPr>
              <w:t>(Yes/ No)</w:t>
            </w:r>
          </w:p>
        </w:tc>
        <w:tc>
          <w:tcPr>
            <w:tcW w:w="11820" w:type="dxa"/>
            <w:shd w:val="clear" w:color="auto" w:fill="0070C0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8"/>
              </w:rPr>
            </w:pPr>
            <w:r w:rsidRPr="00765B7D">
              <w:rPr>
                <w:rFonts w:ascii="Comic Sans MS" w:hAnsi="Comic Sans MS"/>
                <w:b/>
                <w:color w:val="FFFFFF" w:themeColor="background1"/>
                <w:sz w:val="28"/>
              </w:rPr>
              <w:t>Explanation</w:t>
            </w:r>
            <w:r>
              <w:rPr>
                <w:rFonts w:ascii="Comic Sans MS" w:hAnsi="Comic Sans MS"/>
                <w:b/>
                <w:color w:val="FFFFFF" w:themeColor="background1"/>
                <w:sz w:val="28"/>
              </w:rPr>
              <w:t>:</w:t>
            </w: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Advertising</w:t>
            </w:r>
          </w:p>
        </w:tc>
        <w:tc>
          <w:tcPr>
            <w:tcW w:w="1701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Publicity</w:t>
            </w:r>
          </w:p>
        </w:tc>
        <w:tc>
          <w:tcPr>
            <w:tcW w:w="1701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Free Samples</w:t>
            </w:r>
          </w:p>
        </w:tc>
        <w:tc>
          <w:tcPr>
            <w:tcW w:w="1701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User Testing</w:t>
            </w:r>
          </w:p>
        </w:tc>
        <w:tc>
          <w:tcPr>
            <w:tcW w:w="1701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P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Low Trial Prices</w:t>
            </w:r>
          </w:p>
        </w:tc>
        <w:tc>
          <w:tcPr>
            <w:tcW w:w="1701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  <w:tr w:rsidR="00765B7D" w:rsidTr="00765B7D">
        <w:tc>
          <w:tcPr>
            <w:tcW w:w="2093" w:type="dxa"/>
            <w:vAlign w:val="center"/>
          </w:tcPr>
          <w:p w:rsidR="00765B7D" w:rsidRDefault="00765B7D" w:rsidP="00765B7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Targeting Trade Buyers</w:t>
            </w:r>
          </w:p>
        </w:tc>
        <w:tc>
          <w:tcPr>
            <w:tcW w:w="1701" w:type="dxa"/>
          </w:tcPr>
          <w:p w:rsidR="00765B7D" w:rsidRDefault="00765B7D" w:rsidP="005F74E9">
            <w:pPr>
              <w:rPr>
                <w:rFonts w:ascii="Comic Sans MS" w:hAnsi="Comic Sans MS"/>
              </w:rPr>
            </w:pPr>
          </w:p>
          <w:p w:rsidR="00765B7D" w:rsidRDefault="00765B7D" w:rsidP="005F74E9">
            <w:pPr>
              <w:rPr>
                <w:rFonts w:ascii="Comic Sans MS" w:hAnsi="Comic Sans MS"/>
              </w:rPr>
            </w:pPr>
          </w:p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  <w:tc>
          <w:tcPr>
            <w:tcW w:w="11820" w:type="dxa"/>
          </w:tcPr>
          <w:p w:rsidR="00765B7D" w:rsidRPr="00765B7D" w:rsidRDefault="00765B7D" w:rsidP="005F74E9">
            <w:pPr>
              <w:rPr>
                <w:rFonts w:ascii="Comic Sans MS" w:hAnsi="Comic Sans MS"/>
              </w:rPr>
            </w:pPr>
          </w:p>
        </w:tc>
      </w:tr>
    </w:tbl>
    <w:p w:rsidR="005375B4" w:rsidRPr="005375B4" w:rsidRDefault="005375B4" w:rsidP="005375B4">
      <w:pPr>
        <w:rPr>
          <w:sz w:val="2"/>
          <w:szCs w:val="2"/>
        </w:rPr>
      </w:pPr>
    </w:p>
    <w:sectPr w:rsidR="005375B4" w:rsidRPr="005375B4" w:rsidSect="00765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7F8F"/>
    <w:multiLevelType w:val="hybridMultilevel"/>
    <w:tmpl w:val="B768A3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34393"/>
    <w:multiLevelType w:val="hybridMultilevel"/>
    <w:tmpl w:val="195A0C74"/>
    <w:lvl w:ilvl="0" w:tplc="1ECA90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43729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A2DE4"/>
    <w:multiLevelType w:val="hybridMultilevel"/>
    <w:tmpl w:val="DCA2D9DC"/>
    <w:lvl w:ilvl="0" w:tplc="76E80B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22EC"/>
    <w:multiLevelType w:val="hybridMultilevel"/>
    <w:tmpl w:val="BB065932"/>
    <w:lvl w:ilvl="0" w:tplc="2B407F4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E6CEB"/>
    <w:multiLevelType w:val="hybridMultilevel"/>
    <w:tmpl w:val="7A745094"/>
    <w:lvl w:ilvl="0" w:tplc="D3E6BF4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434D2"/>
    <w:multiLevelType w:val="hybridMultilevel"/>
    <w:tmpl w:val="D046ABC4"/>
    <w:lvl w:ilvl="0" w:tplc="F2846D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D513C0"/>
    <w:multiLevelType w:val="hybridMultilevel"/>
    <w:tmpl w:val="5B2E72D2"/>
    <w:lvl w:ilvl="0" w:tplc="7DF8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029F"/>
    <w:multiLevelType w:val="hybridMultilevel"/>
    <w:tmpl w:val="77CA19F4"/>
    <w:lvl w:ilvl="0" w:tplc="FFE831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071D0"/>
    <w:multiLevelType w:val="hybridMultilevel"/>
    <w:tmpl w:val="3A9CD2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74E35"/>
    <w:multiLevelType w:val="hybridMultilevel"/>
    <w:tmpl w:val="CFCA32C8"/>
    <w:lvl w:ilvl="0" w:tplc="AE30D2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1C0D"/>
    <w:rsid w:val="00062B5E"/>
    <w:rsid w:val="00067CD8"/>
    <w:rsid w:val="00084558"/>
    <w:rsid w:val="000F6522"/>
    <w:rsid w:val="00126E2D"/>
    <w:rsid w:val="00191359"/>
    <w:rsid w:val="001B1829"/>
    <w:rsid w:val="001B450A"/>
    <w:rsid w:val="001D216F"/>
    <w:rsid w:val="001D795A"/>
    <w:rsid w:val="001E4299"/>
    <w:rsid w:val="00247FB3"/>
    <w:rsid w:val="002949C7"/>
    <w:rsid w:val="00296C0F"/>
    <w:rsid w:val="002C66AA"/>
    <w:rsid w:val="00390E0E"/>
    <w:rsid w:val="00394ECC"/>
    <w:rsid w:val="004056BF"/>
    <w:rsid w:val="00465B0D"/>
    <w:rsid w:val="00501C0D"/>
    <w:rsid w:val="005375B4"/>
    <w:rsid w:val="00542033"/>
    <w:rsid w:val="005E530E"/>
    <w:rsid w:val="005F74E9"/>
    <w:rsid w:val="006257BF"/>
    <w:rsid w:val="006803F8"/>
    <w:rsid w:val="006E0C00"/>
    <w:rsid w:val="007308E5"/>
    <w:rsid w:val="00765B7D"/>
    <w:rsid w:val="007752F5"/>
    <w:rsid w:val="00804208"/>
    <w:rsid w:val="00811FD6"/>
    <w:rsid w:val="00826C87"/>
    <w:rsid w:val="00827954"/>
    <w:rsid w:val="0083313E"/>
    <w:rsid w:val="008F1A53"/>
    <w:rsid w:val="00915AB0"/>
    <w:rsid w:val="0091790B"/>
    <w:rsid w:val="00945D55"/>
    <w:rsid w:val="00A1009B"/>
    <w:rsid w:val="00A62376"/>
    <w:rsid w:val="00A778F8"/>
    <w:rsid w:val="00A96715"/>
    <w:rsid w:val="00AB11DF"/>
    <w:rsid w:val="00AF3651"/>
    <w:rsid w:val="00B44D17"/>
    <w:rsid w:val="00BF1194"/>
    <w:rsid w:val="00BF7DD6"/>
    <w:rsid w:val="00C144B6"/>
    <w:rsid w:val="00C15302"/>
    <w:rsid w:val="00C3757B"/>
    <w:rsid w:val="00C732D0"/>
    <w:rsid w:val="00CA3F8B"/>
    <w:rsid w:val="00CC5274"/>
    <w:rsid w:val="00CC7235"/>
    <w:rsid w:val="00CE498B"/>
    <w:rsid w:val="00CF4260"/>
    <w:rsid w:val="00D35D10"/>
    <w:rsid w:val="00D40A98"/>
    <w:rsid w:val="00D53BDD"/>
    <w:rsid w:val="00D9074D"/>
    <w:rsid w:val="00DB42E7"/>
    <w:rsid w:val="00DE6D34"/>
    <w:rsid w:val="00E0632D"/>
    <w:rsid w:val="00E43DF4"/>
    <w:rsid w:val="00EB50DA"/>
    <w:rsid w:val="00F17D47"/>
    <w:rsid w:val="00F66861"/>
    <w:rsid w:val="00FF2E67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F0068-FE5A-4BC4-AC71-F6122652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C0D"/>
    <w:pPr>
      <w:ind w:left="720"/>
      <w:contextualSpacing/>
    </w:pPr>
  </w:style>
  <w:style w:type="table" w:styleId="TableGrid">
    <w:name w:val="Table Grid"/>
    <w:basedOn w:val="TableNormal"/>
    <w:uiPriority w:val="59"/>
    <w:rsid w:val="00501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4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5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Claremont High School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administrator</cp:lastModifiedBy>
  <cp:revision>25</cp:revision>
  <cp:lastPrinted>2015-09-10T15:52:00Z</cp:lastPrinted>
  <dcterms:created xsi:type="dcterms:W3CDTF">2012-06-23T13:22:00Z</dcterms:created>
  <dcterms:modified xsi:type="dcterms:W3CDTF">2015-09-10T15:57:00Z</dcterms:modified>
</cp:coreProperties>
</file>