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2F" w:rsidRPr="00651616" w:rsidRDefault="00CE732F" w:rsidP="00CE732F">
      <w:pPr>
        <w:spacing w:before="360" w:after="120"/>
        <w:rPr>
          <w:rFonts w:ascii="Verdana" w:hAnsi="Verdana"/>
          <w:b/>
          <w:color w:val="C00000"/>
          <w:sz w:val="32"/>
        </w:rPr>
      </w:pPr>
      <w:r w:rsidRPr="00651616">
        <w:rPr>
          <w:rFonts w:ascii="Verdana" w:hAnsi="Verdana"/>
          <w:b/>
          <w:color w:val="C00000"/>
          <w:sz w:val="32"/>
        </w:rPr>
        <w:t>Organisational culture activity</w:t>
      </w:r>
    </w:p>
    <w:p w:rsidR="00CE732F" w:rsidRPr="00CE732F" w:rsidRDefault="00CE732F" w:rsidP="00CE732F">
      <w:pPr>
        <w:rPr>
          <w:rFonts w:ascii="Verdana" w:hAnsi="Verdana"/>
        </w:rPr>
      </w:pPr>
      <w:r w:rsidRPr="00CE732F">
        <w:rPr>
          <w:rFonts w:ascii="Verdana" w:hAnsi="Verdana"/>
        </w:rPr>
        <w:t>Using the internet</w:t>
      </w:r>
      <w:r w:rsidR="00721BDB">
        <w:rPr>
          <w:rFonts w:ascii="Verdana" w:hAnsi="Verdana"/>
        </w:rPr>
        <w:t>,</w:t>
      </w:r>
      <w:bookmarkStart w:id="0" w:name="_GoBack"/>
      <w:bookmarkEnd w:id="0"/>
      <w:r w:rsidRPr="00CE732F">
        <w:rPr>
          <w:rFonts w:ascii="Verdana" w:hAnsi="Verdana"/>
        </w:rPr>
        <w:t xml:space="preserve"> research the following companies and make notes on the reasons why they needed to change their culture, the ways they have attempted to do so and any difficulties or resistance there has been.</w:t>
      </w:r>
    </w:p>
    <w:tbl>
      <w:tblPr>
        <w:tblStyle w:val="LightList-Accent1"/>
        <w:tblW w:w="1480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2087"/>
        <w:gridCol w:w="3426"/>
        <w:gridCol w:w="3049"/>
        <w:gridCol w:w="3048"/>
        <w:gridCol w:w="3195"/>
      </w:tblGrid>
      <w:tr w:rsidR="00CE732F" w:rsidRPr="00CE732F" w:rsidTr="00651616">
        <w:trPr>
          <w:cnfStyle w:val="100000000000"/>
          <w:trHeight w:val="520"/>
        </w:trPr>
        <w:tc>
          <w:tcPr>
            <w:cnfStyle w:val="001000000000"/>
            <w:tcW w:w="2087" w:type="dxa"/>
            <w:shd w:val="clear" w:color="auto" w:fill="92D050"/>
          </w:tcPr>
          <w:p w:rsidR="00CE732F" w:rsidRPr="00CE732F" w:rsidRDefault="00CE732F" w:rsidP="003C6C71">
            <w:pPr>
              <w:rPr>
                <w:rFonts w:ascii="Verdana" w:hAnsi="Verdana"/>
                <w:sz w:val="20"/>
              </w:rPr>
            </w:pPr>
            <w:r w:rsidRPr="00CE732F">
              <w:rPr>
                <w:rFonts w:ascii="Verdana" w:hAnsi="Verdana"/>
                <w:sz w:val="20"/>
              </w:rPr>
              <w:t>Company</w:t>
            </w:r>
          </w:p>
        </w:tc>
        <w:tc>
          <w:tcPr>
            <w:tcW w:w="3426" w:type="dxa"/>
            <w:shd w:val="clear" w:color="auto" w:fill="92D050"/>
          </w:tcPr>
          <w:p w:rsidR="00CE732F" w:rsidRPr="00CE732F" w:rsidRDefault="00CE732F" w:rsidP="003C6C71">
            <w:pPr>
              <w:cnfStyle w:val="100000000000"/>
              <w:rPr>
                <w:rFonts w:ascii="Verdana" w:hAnsi="Verdana"/>
                <w:sz w:val="20"/>
              </w:rPr>
            </w:pPr>
            <w:r w:rsidRPr="00CE732F">
              <w:rPr>
                <w:rFonts w:ascii="Verdana" w:hAnsi="Verdana"/>
                <w:sz w:val="20"/>
              </w:rPr>
              <w:t>Type of culture (use Handy’s classifications)</w:t>
            </w:r>
          </w:p>
        </w:tc>
        <w:tc>
          <w:tcPr>
            <w:tcW w:w="3049" w:type="dxa"/>
            <w:shd w:val="clear" w:color="auto" w:fill="92D050"/>
          </w:tcPr>
          <w:p w:rsidR="00CE732F" w:rsidRPr="00CE732F" w:rsidRDefault="00CE732F" w:rsidP="003C6C71">
            <w:pPr>
              <w:cnfStyle w:val="100000000000"/>
              <w:rPr>
                <w:rFonts w:ascii="Verdana" w:hAnsi="Verdana"/>
                <w:sz w:val="20"/>
              </w:rPr>
            </w:pPr>
            <w:r w:rsidRPr="00CE732F">
              <w:rPr>
                <w:rFonts w:ascii="Verdana" w:hAnsi="Verdana"/>
                <w:sz w:val="20"/>
              </w:rPr>
              <w:t>Reasons for cultural change</w:t>
            </w:r>
          </w:p>
        </w:tc>
        <w:tc>
          <w:tcPr>
            <w:tcW w:w="3048" w:type="dxa"/>
            <w:shd w:val="clear" w:color="auto" w:fill="92D050"/>
          </w:tcPr>
          <w:p w:rsidR="00CE732F" w:rsidRPr="00CE732F" w:rsidRDefault="00CE732F" w:rsidP="003C6C71">
            <w:pPr>
              <w:cnfStyle w:val="100000000000"/>
              <w:rPr>
                <w:rFonts w:ascii="Verdana" w:hAnsi="Verdana"/>
                <w:sz w:val="20"/>
              </w:rPr>
            </w:pPr>
            <w:r w:rsidRPr="00CE732F">
              <w:rPr>
                <w:rFonts w:ascii="Verdana" w:hAnsi="Verdana"/>
                <w:sz w:val="20"/>
              </w:rPr>
              <w:t>Methods of creating this change</w:t>
            </w:r>
          </w:p>
        </w:tc>
        <w:tc>
          <w:tcPr>
            <w:tcW w:w="3195" w:type="dxa"/>
            <w:shd w:val="clear" w:color="auto" w:fill="92D050"/>
          </w:tcPr>
          <w:p w:rsidR="00CE732F" w:rsidRPr="00CE732F" w:rsidRDefault="00CE732F" w:rsidP="003C6C71">
            <w:pPr>
              <w:cnfStyle w:val="100000000000"/>
              <w:rPr>
                <w:rFonts w:ascii="Verdana" w:hAnsi="Verdana"/>
                <w:sz w:val="20"/>
              </w:rPr>
            </w:pPr>
            <w:r w:rsidRPr="00CE732F">
              <w:rPr>
                <w:rFonts w:ascii="Verdana" w:hAnsi="Verdana"/>
                <w:sz w:val="20"/>
              </w:rPr>
              <w:t>Any resistance and why?</w:t>
            </w:r>
          </w:p>
        </w:tc>
      </w:tr>
      <w:tr w:rsidR="00CE732F" w:rsidRPr="00CE732F" w:rsidTr="00651616">
        <w:trPr>
          <w:cnfStyle w:val="000000100000"/>
          <w:trHeight w:val="802"/>
        </w:trPr>
        <w:tc>
          <w:tcPr>
            <w:cnfStyle w:val="001000000000"/>
            <w:tcW w:w="2087" w:type="dxa"/>
            <w:tcBorders>
              <w:top w:val="none" w:sz="0" w:space="0" w:color="auto"/>
              <w:left w:val="none" w:sz="0" w:space="0" w:color="auto"/>
              <w:bottom w:val="none" w:sz="0" w:space="0" w:color="auto"/>
            </w:tcBorders>
          </w:tcPr>
          <w:p w:rsidR="00CE732F" w:rsidRPr="00CE732F" w:rsidRDefault="00CE732F" w:rsidP="003C6C71">
            <w:pPr>
              <w:rPr>
                <w:rFonts w:ascii="Verdana" w:hAnsi="Verdana"/>
              </w:rPr>
            </w:pPr>
            <w:r w:rsidRPr="00CE732F">
              <w:rPr>
                <w:rFonts w:ascii="Verdana" w:hAnsi="Verdana"/>
              </w:rPr>
              <w:t>BP</w:t>
            </w:r>
          </w:p>
        </w:tc>
        <w:tc>
          <w:tcPr>
            <w:tcW w:w="3426"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9"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8"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195" w:type="dxa"/>
            <w:tcBorders>
              <w:top w:val="none" w:sz="0" w:space="0" w:color="auto"/>
              <w:bottom w:val="none" w:sz="0" w:space="0" w:color="auto"/>
              <w:right w:val="none" w:sz="0" w:space="0" w:color="auto"/>
            </w:tcBorders>
          </w:tcPr>
          <w:p w:rsidR="00CE732F" w:rsidRPr="00CE732F" w:rsidRDefault="00CE732F" w:rsidP="003C6C71">
            <w:pPr>
              <w:cnfStyle w:val="000000100000"/>
              <w:rPr>
                <w:rFonts w:ascii="Verdana" w:hAnsi="Verdana"/>
              </w:rPr>
            </w:pPr>
          </w:p>
        </w:tc>
      </w:tr>
      <w:tr w:rsidR="00CE732F" w:rsidRPr="00CE732F" w:rsidTr="00651616">
        <w:trPr>
          <w:trHeight w:val="827"/>
        </w:trPr>
        <w:tc>
          <w:tcPr>
            <w:cnfStyle w:val="001000000000"/>
            <w:tcW w:w="2087" w:type="dxa"/>
          </w:tcPr>
          <w:p w:rsidR="00CE732F" w:rsidRPr="00CE732F" w:rsidRDefault="00CE732F" w:rsidP="003C6C71">
            <w:pPr>
              <w:rPr>
                <w:rFonts w:ascii="Verdana" w:hAnsi="Verdana"/>
              </w:rPr>
            </w:pPr>
            <w:r w:rsidRPr="00CE732F">
              <w:rPr>
                <w:rFonts w:ascii="Verdana" w:hAnsi="Verdana"/>
              </w:rPr>
              <w:t>Sony</w:t>
            </w:r>
          </w:p>
        </w:tc>
        <w:tc>
          <w:tcPr>
            <w:tcW w:w="3426" w:type="dxa"/>
          </w:tcPr>
          <w:p w:rsidR="00CE732F" w:rsidRPr="00CE732F" w:rsidRDefault="00CE732F" w:rsidP="003C6C71">
            <w:pPr>
              <w:cnfStyle w:val="000000000000"/>
              <w:rPr>
                <w:rFonts w:ascii="Verdana" w:hAnsi="Verdana"/>
              </w:rPr>
            </w:pPr>
          </w:p>
        </w:tc>
        <w:tc>
          <w:tcPr>
            <w:tcW w:w="3049" w:type="dxa"/>
          </w:tcPr>
          <w:p w:rsidR="00CE732F" w:rsidRPr="00CE732F" w:rsidRDefault="00CE732F" w:rsidP="003C6C71">
            <w:pPr>
              <w:cnfStyle w:val="000000000000"/>
              <w:rPr>
                <w:rFonts w:ascii="Verdana" w:hAnsi="Verdana"/>
              </w:rPr>
            </w:pPr>
          </w:p>
        </w:tc>
        <w:tc>
          <w:tcPr>
            <w:tcW w:w="3048" w:type="dxa"/>
          </w:tcPr>
          <w:p w:rsidR="00CE732F" w:rsidRPr="00CE732F" w:rsidRDefault="00CE732F" w:rsidP="003C6C71">
            <w:pPr>
              <w:cnfStyle w:val="000000000000"/>
              <w:rPr>
                <w:rFonts w:ascii="Verdana" w:hAnsi="Verdana"/>
              </w:rPr>
            </w:pPr>
          </w:p>
        </w:tc>
        <w:tc>
          <w:tcPr>
            <w:tcW w:w="3195" w:type="dxa"/>
          </w:tcPr>
          <w:p w:rsidR="00CE732F" w:rsidRPr="00CE732F" w:rsidRDefault="00CE732F" w:rsidP="003C6C71">
            <w:pPr>
              <w:cnfStyle w:val="000000000000"/>
              <w:rPr>
                <w:rFonts w:ascii="Verdana" w:hAnsi="Verdana"/>
              </w:rPr>
            </w:pPr>
          </w:p>
        </w:tc>
      </w:tr>
      <w:tr w:rsidR="00CE732F" w:rsidRPr="00CE732F" w:rsidTr="00651616">
        <w:trPr>
          <w:cnfStyle w:val="000000100000"/>
          <w:trHeight w:val="802"/>
        </w:trPr>
        <w:tc>
          <w:tcPr>
            <w:cnfStyle w:val="001000000000"/>
            <w:tcW w:w="2087" w:type="dxa"/>
            <w:tcBorders>
              <w:top w:val="none" w:sz="0" w:space="0" w:color="auto"/>
              <w:left w:val="none" w:sz="0" w:space="0" w:color="auto"/>
              <w:bottom w:val="none" w:sz="0" w:space="0" w:color="auto"/>
            </w:tcBorders>
          </w:tcPr>
          <w:p w:rsidR="00CE732F" w:rsidRPr="00CE732F" w:rsidRDefault="00CE732F" w:rsidP="003C6C71">
            <w:pPr>
              <w:rPr>
                <w:rFonts w:ascii="Verdana" w:hAnsi="Verdana"/>
              </w:rPr>
            </w:pPr>
            <w:r w:rsidRPr="00CE732F">
              <w:rPr>
                <w:rFonts w:ascii="Verdana" w:hAnsi="Verdana"/>
              </w:rPr>
              <w:t>Nokia</w:t>
            </w:r>
          </w:p>
        </w:tc>
        <w:tc>
          <w:tcPr>
            <w:tcW w:w="3426"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9"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8"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195" w:type="dxa"/>
            <w:tcBorders>
              <w:top w:val="none" w:sz="0" w:space="0" w:color="auto"/>
              <w:bottom w:val="none" w:sz="0" w:space="0" w:color="auto"/>
              <w:right w:val="none" w:sz="0" w:space="0" w:color="auto"/>
            </w:tcBorders>
          </w:tcPr>
          <w:p w:rsidR="00CE732F" w:rsidRPr="00CE732F" w:rsidRDefault="00CE732F" w:rsidP="003C6C71">
            <w:pPr>
              <w:cnfStyle w:val="000000100000"/>
              <w:rPr>
                <w:rFonts w:ascii="Verdana" w:hAnsi="Verdana"/>
              </w:rPr>
            </w:pPr>
          </w:p>
        </w:tc>
      </w:tr>
      <w:tr w:rsidR="00CE732F" w:rsidRPr="00CE732F" w:rsidTr="00651616">
        <w:trPr>
          <w:trHeight w:val="802"/>
        </w:trPr>
        <w:tc>
          <w:tcPr>
            <w:cnfStyle w:val="001000000000"/>
            <w:tcW w:w="2087" w:type="dxa"/>
          </w:tcPr>
          <w:p w:rsidR="00CE732F" w:rsidRPr="00CE732F" w:rsidRDefault="00CE732F" w:rsidP="003C6C71">
            <w:pPr>
              <w:rPr>
                <w:rFonts w:ascii="Verdana" w:hAnsi="Verdana"/>
              </w:rPr>
            </w:pPr>
            <w:r w:rsidRPr="00CE732F">
              <w:rPr>
                <w:rFonts w:ascii="Verdana" w:hAnsi="Verdana"/>
              </w:rPr>
              <w:t>Barclays</w:t>
            </w:r>
            <w:r w:rsidR="005D605F">
              <w:rPr>
                <w:rFonts w:ascii="Verdana" w:hAnsi="Verdana"/>
              </w:rPr>
              <w:t xml:space="preserve"> Bank</w:t>
            </w:r>
          </w:p>
        </w:tc>
        <w:tc>
          <w:tcPr>
            <w:tcW w:w="3426" w:type="dxa"/>
          </w:tcPr>
          <w:p w:rsidR="00CE732F" w:rsidRPr="00CE732F" w:rsidRDefault="00CE732F" w:rsidP="003C6C71">
            <w:pPr>
              <w:cnfStyle w:val="000000000000"/>
              <w:rPr>
                <w:rFonts w:ascii="Verdana" w:hAnsi="Verdana"/>
              </w:rPr>
            </w:pPr>
          </w:p>
        </w:tc>
        <w:tc>
          <w:tcPr>
            <w:tcW w:w="3049" w:type="dxa"/>
          </w:tcPr>
          <w:p w:rsidR="00CE732F" w:rsidRPr="00CE732F" w:rsidRDefault="00CE732F" w:rsidP="003C6C71">
            <w:pPr>
              <w:cnfStyle w:val="000000000000"/>
              <w:rPr>
                <w:rFonts w:ascii="Verdana" w:hAnsi="Verdana"/>
              </w:rPr>
            </w:pPr>
          </w:p>
        </w:tc>
        <w:tc>
          <w:tcPr>
            <w:tcW w:w="3048" w:type="dxa"/>
          </w:tcPr>
          <w:p w:rsidR="00CE732F" w:rsidRPr="00CE732F" w:rsidRDefault="00CE732F" w:rsidP="003C6C71">
            <w:pPr>
              <w:cnfStyle w:val="000000000000"/>
              <w:rPr>
                <w:rFonts w:ascii="Verdana" w:hAnsi="Verdana"/>
              </w:rPr>
            </w:pPr>
          </w:p>
        </w:tc>
        <w:tc>
          <w:tcPr>
            <w:tcW w:w="3195" w:type="dxa"/>
          </w:tcPr>
          <w:p w:rsidR="00CE732F" w:rsidRPr="00CE732F" w:rsidRDefault="00CE732F" w:rsidP="003C6C71">
            <w:pPr>
              <w:cnfStyle w:val="000000000000"/>
              <w:rPr>
                <w:rFonts w:ascii="Verdana" w:hAnsi="Verdana"/>
              </w:rPr>
            </w:pPr>
          </w:p>
        </w:tc>
      </w:tr>
      <w:tr w:rsidR="00CE732F" w:rsidRPr="00CE732F" w:rsidTr="00651616">
        <w:trPr>
          <w:cnfStyle w:val="000000100000"/>
          <w:trHeight w:val="748"/>
        </w:trPr>
        <w:tc>
          <w:tcPr>
            <w:cnfStyle w:val="001000000000"/>
            <w:tcW w:w="2087" w:type="dxa"/>
            <w:tcBorders>
              <w:top w:val="none" w:sz="0" w:space="0" w:color="auto"/>
              <w:left w:val="none" w:sz="0" w:space="0" w:color="auto"/>
              <w:bottom w:val="none" w:sz="0" w:space="0" w:color="auto"/>
            </w:tcBorders>
          </w:tcPr>
          <w:p w:rsidR="00CE732F" w:rsidRPr="00CE732F" w:rsidRDefault="00CE732F" w:rsidP="003C6C71">
            <w:pPr>
              <w:rPr>
                <w:rFonts w:ascii="Verdana" w:hAnsi="Verdana"/>
              </w:rPr>
            </w:pPr>
            <w:r w:rsidRPr="00CE732F">
              <w:rPr>
                <w:rFonts w:ascii="Verdana" w:hAnsi="Verdana"/>
              </w:rPr>
              <w:t>Royal Bank of Scotland</w:t>
            </w:r>
            <w:r w:rsidR="005D605F">
              <w:rPr>
                <w:rFonts w:ascii="Verdana" w:hAnsi="Verdana"/>
              </w:rPr>
              <w:t xml:space="preserve"> </w:t>
            </w:r>
            <w:r w:rsidR="005D605F" w:rsidRPr="00CE732F">
              <w:rPr>
                <w:rFonts w:ascii="Verdana" w:hAnsi="Verdana"/>
              </w:rPr>
              <w:t>(RBS)</w:t>
            </w:r>
          </w:p>
        </w:tc>
        <w:tc>
          <w:tcPr>
            <w:tcW w:w="3426"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9"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8"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195" w:type="dxa"/>
            <w:tcBorders>
              <w:top w:val="none" w:sz="0" w:space="0" w:color="auto"/>
              <w:bottom w:val="none" w:sz="0" w:space="0" w:color="auto"/>
              <w:right w:val="none" w:sz="0" w:space="0" w:color="auto"/>
            </w:tcBorders>
          </w:tcPr>
          <w:p w:rsidR="00CE732F" w:rsidRPr="00CE732F" w:rsidRDefault="00CE732F" w:rsidP="003C6C71">
            <w:pPr>
              <w:cnfStyle w:val="000000100000"/>
              <w:rPr>
                <w:rFonts w:ascii="Verdana" w:hAnsi="Verdana"/>
              </w:rPr>
            </w:pPr>
          </w:p>
        </w:tc>
      </w:tr>
      <w:tr w:rsidR="00CE732F" w:rsidRPr="00CE732F" w:rsidTr="00651616">
        <w:trPr>
          <w:trHeight w:val="802"/>
        </w:trPr>
        <w:tc>
          <w:tcPr>
            <w:cnfStyle w:val="001000000000"/>
            <w:tcW w:w="2087" w:type="dxa"/>
          </w:tcPr>
          <w:p w:rsidR="00CE732F" w:rsidRPr="00CE732F" w:rsidRDefault="00CE732F" w:rsidP="003C6C71">
            <w:pPr>
              <w:rPr>
                <w:rFonts w:ascii="Verdana" w:hAnsi="Verdana"/>
              </w:rPr>
            </w:pPr>
            <w:r w:rsidRPr="00CE732F">
              <w:rPr>
                <w:rFonts w:ascii="Verdana" w:hAnsi="Verdana"/>
              </w:rPr>
              <w:t>GlaxoSmithKline</w:t>
            </w:r>
          </w:p>
        </w:tc>
        <w:tc>
          <w:tcPr>
            <w:tcW w:w="3426" w:type="dxa"/>
          </w:tcPr>
          <w:p w:rsidR="00CE732F" w:rsidRPr="00CE732F" w:rsidRDefault="00CE732F" w:rsidP="003C6C71">
            <w:pPr>
              <w:cnfStyle w:val="000000000000"/>
              <w:rPr>
                <w:rFonts w:ascii="Verdana" w:hAnsi="Verdana"/>
              </w:rPr>
            </w:pPr>
          </w:p>
        </w:tc>
        <w:tc>
          <w:tcPr>
            <w:tcW w:w="3049" w:type="dxa"/>
          </w:tcPr>
          <w:p w:rsidR="00CE732F" w:rsidRPr="00CE732F" w:rsidRDefault="00CE732F" w:rsidP="003C6C71">
            <w:pPr>
              <w:cnfStyle w:val="000000000000"/>
              <w:rPr>
                <w:rFonts w:ascii="Verdana" w:hAnsi="Verdana"/>
              </w:rPr>
            </w:pPr>
          </w:p>
        </w:tc>
        <w:tc>
          <w:tcPr>
            <w:tcW w:w="3048" w:type="dxa"/>
          </w:tcPr>
          <w:p w:rsidR="00CE732F" w:rsidRPr="00CE732F" w:rsidRDefault="00CE732F" w:rsidP="003C6C71">
            <w:pPr>
              <w:cnfStyle w:val="000000000000"/>
              <w:rPr>
                <w:rFonts w:ascii="Verdana" w:hAnsi="Verdana"/>
              </w:rPr>
            </w:pPr>
          </w:p>
        </w:tc>
        <w:tc>
          <w:tcPr>
            <w:tcW w:w="3195" w:type="dxa"/>
          </w:tcPr>
          <w:p w:rsidR="00CE732F" w:rsidRPr="00CE732F" w:rsidRDefault="00CE732F" w:rsidP="003C6C71">
            <w:pPr>
              <w:cnfStyle w:val="000000000000"/>
              <w:rPr>
                <w:rFonts w:ascii="Verdana" w:hAnsi="Verdana"/>
              </w:rPr>
            </w:pPr>
          </w:p>
        </w:tc>
      </w:tr>
      <w:tr w:rsidR="00CE732F" w:rsidRPr="00CE732F" w:rsidTr="00651616">
        <w:trPr>
          <w:cnfStyle w:val="000000100000"/>
          <w:trHeight w:val="802"/>
        </w:trPr>
        <w:tc>
          <w:tcPr>
            <w:cnfStyle w:val="001000000000"/>
            <w:tcW w:w="2087" w:type="dxa"/>
            <w:tcBorders>
              <w:top w:val="none" w:sz="0" w:space="0" w:color="auto"/>
              <w:left w:val="none" w:sz="0" w:space="0" w:color="auto"/>
              <w:bottom w:val="none" w:sz="0" w:space="0" w:color="auto"/>
            </w:tcBorders>
          </w:tcPr>
          <w:p w:rsidR="00CE732F" w:rsidRPr="00CE732F" w:rsidRDefault="00CE732F" w:rsidP="003C6C71">
            <w:pPr>
              <w:rPr>
                <w:rFonts w:ascii="Verdana" w:hAnsi="Verdana"/>
              </w:rPr>
            </w:pPr>
            <w:r w:rsidRPr="00CE732F">
              <w:rPr>
                <w:rFonts w:ascii="Verdana" w:hAnsi="Verdana"/>
              </w:rPr>
              <w:t>Royal Mail</w:t>
            </w:r>
          </w:p>
        </w:tc>
        <w:tc>
          <w:tcPr>
            <w:tcW w:w="3426"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9"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048" w:type="dxa"/>
            <w:tcBorders>
              <w:top w:val="none" w:sz="0" w:space="0" w:color="auto"/>
              <w:bottom w:val="none" w:sz="0" w:space="0" w:color="auto"/>
            </w:tcBorders>
          </w:tcPr>
          <w:p w:rsidR="00CE732F" w:rsidRPr="00CE732F" w:rsidRDefault="00CE732F" w:rsidP="003C6C71">
            <w:pPr>
              <w:cnfStyle w:val="000000100000"/>
              <w:rPr>
                <w:rFonts w:ascii="Verdana" w:hAnsi="Verdana"/>
              </w:rPr>
            </w:pPr>
          </w:p>
        </w:tc>
        <w:tc>
          <w:tcPr>
            <w:tcW w:w="3195" w:type="dxa"/>
            <w:tcBorders>
              <w:top w:val="none" w:sz="0" w:space="0" w:color="auto"/>
              <w:bottom w:val="none" w:sz="0" w:space="0" w:color="auto"/>
              <w:right w:val="none" w:sz="0" w:space="0" w:color="auto"/>
            </w:tcBorders>
          </w:tcPr>
          <w:p w:rsidR="00CE732F" w:rsidRPr="00CE732F" w:rsidRDefault="00CE732F" w:rsidP="003C6C71">
            <w:pPr>
              <w:cnfStyle w:val="000000100000"/>
              <w:rPr>
                <w:rFonts w:ascii="Verdana" w:hAnsi="Verdana"/>
              </w:rPr>
            </w:pPr>
          </w:p>
        </w:tc>
      </w:tr>
    </w:tbl>
    <w:p w:rsidR="007B204A" w:rsidRPr="00CE732F" w:rsidRDefault="007B204A" w:rsidP="00CE732F">
      <w:pPr>
        <w:rPr>
          <w:rFonts w:ascii="Verdana" w:hAnsi="Verdana"/>
        </w:rPr>
      </w:pPr>
    </w:p>
    <w:sectPr w:rsidR="007B204A" w:rsidRPr="00CE732F" w:rsidSect="00CE732F">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2552" w:bottom="1134" w:left="851" w:header="567"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552" w:rsidRDefault="007D3552" w:rsidP="00890350">
      <w:r>
        <w:separator/>
      </w:r>
    </w:p>
  </w:endnote>
  <w:endnote w:type="continuationSeparator" w:id="1">
    <w:p w:rsidR="007D3552" w:rsidRDefault="007D3552"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7E" w:rsidRDefault="00FD0E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r w:rsidRPr="001906CA">
      <w:rPr>
        <w:color w:val="2F444D"/>
        <w:sz w:val="18"/>
        <w:szCs w:val="18"/>
      </w:rPr>
      <w:t>AQA A-LEVE</w:t>
    </w:r>
    <w:r>
      <w:rPr>
        <w:color w:val="2F444D"/>
        <w:sz w:val="18"/>
        <w:szCs w:val="18"/>
      </w:rPr>
      <w:t>L Business</w:t>
    </w:r>
    <w:r w:rsidRPr="001906CA">
      <w:rPr>
        <w:color w:val="2F444D"/>
        <w:sz w:val="18"/>
        <w:szCs w:val="18"/>
      </w:rPr>
      <w:tab/>
      <w:t xml:space="preserve">© Hodder &amp; Stoughton Limited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7E" w:rsidRDefault="00FD0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552" w:rsidRDefault="007D3552" w:rsidP="00890350">
      <w:r>
        <w:separator/>
      </w:r>
    </w:p>
  </w:footnote>
  <w:footnote w:type="continuationSeparator" w:id="1">
    <w:p w:rsidR="007D3552" w:rsidRDefault="007D3552"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7E" w:rsidRDefault="00FD0E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FD0E7E" w:rsidP="00B34519">
    <w:pPr>
      <w:pStyle w:val="Heading1"/>
      <w:ind w:left="1418"/>
      <w:rPr>
        <w:noProof/>
        <w:color w:val="FFFFFF" w:themeColor="background1"/>
        <w:lang w:eastAsia="en-GB"/>
      </w:rPr>
    </w:pPr>
    <w:r w:rsidRPr="00FD0E7E">
      <w:rPr>
        <w:noProof/>
        <w:color w:val="FFFFFF" w:themeColor="background1"/>
        <w:lang w:eastAsia="en-GB"/>
      </w:rPr>
      <w:drawing>
        <wp:anchor distT="0" distB="0" distL="114300" distR="114300" simplePos="0" relativeHeight="251657216" behindDoc="0" locked="0" layoutInCell="1" allowOverlap="1">
          <wp:simplePos x="0" y="0"/>
          <wp:positionH relativeFrom="column">
            <wp:posOffset>-545086</wp:posOffset>
          </wp:positionH>
          <wp:positionV relativeFrom="paragraph">
            <wp:posOffset>-360045</wp:posOffset>
          </wp:positionV>
          <wp:extent cx="990353" cy="995886"/>
          <wp:effectExtent l="19050" t="0" r="24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6990" cy="992504"/>
                  </a:xfrm>
                  <a:prstGeom prst="rect">
                    <a:avLst/>
                  </a:prstGeom>
                </pic:spPr>
              </pic:pic>
            </a:graphicData>
          </a:graphic>
        </wp:anchor>
      </w:drawing>
    </w:r>
    <w:r w:rsidR="005D0917">
      <w:rPr>
        <w:noProof/>
        <w:color w:val="FFFFFF" w:themeColor="background1"/>
        <w:lang w:eastAsia="en-GB"/>
      </w:rPr>
      <w:pict>
        <v:rect id="Rectangle 3" o:spid="_x0000_s4097" style="position:absolute;left:0;text-align:left;margin-left:-61.3pt;margin-top:-28.35pt;width:859.5pt;height:77.25pt;z-index:-251658240;visibility:visible;mso-position-horizontal-relative:text;mso-position-vertical-relative:text;mso-width-relative:margin;mso-height-relative:margin;v-text-anchor:middle" fillcolor="#b71170" stroked="f"/>
      </w:pict>
    </w:r>
    <w:r w:rsidR="00394880" w:rsidRPr="00394880">
      <w:rPr>
        <w:noProof/>
        <w:color w:val="FFFFFF" w:themeColor="background1"/>
        <w:lang w:eastAsia="en-GB"/>
      </w:rPr>
      <w:t>Unit 10 Managing strategic change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7E" w:rsidRDefault="00FD0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5628D9"/>
    <w:multiLevelType w:val="hybridMultilevel"/>
    <w:tmpl w:val="265CDEC2"/>
    <w:lvl w:ilvl="0" w:tplc="F92230E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1266">
      <o:colormenu v:ext="edit" fillcolor="#b71170"/>
    </o:shapedefaults>
    <o:shapelayout v:ext="edit">
      <o:idmap v:ext="edit" data="4"/>
    </o:shapelayout>
  </w:hdrShapeDefaults>
  <w:footnotePr>
    <w:footnote w:id="0"/>
    <w:footnote w:id="1"/>
  </w:footnotePr>
  <w:endnotePr>
    <w:endnote w:id="0"/>
    <w:endnote w:id="1"/>
  </w:endnotePr>
  <w:compat>
    <w:useFELayout/>
  </w:compat>
  <w:rsids>
    <w:rsidRoot w:val="00CE732F"/>
    <w:rsid w:val="000A727D"/>
    <w:rsid w:val="000B02A3"/>
    <w:rsid w:val="000C066F"/>
    <w:rsid w:val="000C5B29"/>
    <w:rsid w:val="0011545E"/>
    <w:rsid w:val="001906CA"/>
    <w:rsid w:val="00195543"/>
    <w:rsid w:val="001C347C"/>
    <w:rsid w:val="001D44D7"/>
    <w:rsid w:val="002E203C"/>
    <w:rsid w:val="003139BE"/>
    <w:rsid w:val="00394880"/>
    <w:rsid w:val="0040650C"/>
    <w:rsid w:val="00471189"/>
    <w:rsid w:val="004735DB"/>
    <w:rsid w:val="004F61AB"/>
    <w:rsid w:val="005D0917"/>
    <w:rsid w:val="005D605F"/>
    <w:rsid w:val="00651616"/>
    <w:rsid w:val="00665E17"/>
    <w:rsid w:val="00713354"/>
    <w:rsid w:val="00721BDB"/>
    <w:rsid w:val="007B204A"/>
    <w:rsid w:val="007D3552"/>
    <w:rsid w:val="00890350"/>
    <w:rsid w:val="008D36FD"/>
    <w:rsid w:val="008D4C28"/>
    <w:rsid w:val="008D52B0"/>
    <w:rsid w:val="009606AD"/>
    <w:rsid w:val="00A32F8B"/>
    <w:rsid w:val="00AB15B7"/>
    <w:rsid w:val="00B34519"/>
    <w:rsid w:val="00B42A3D"/>
    <w:rsid w:val="00B54CDF"/>
    <w:rsid w:val="00BE290E"/>
    <w:rsid w:val="00C166C2"/>
    <w:rsid w:val="00CB26FA"/>
    <w:rsid w:val="00CC1658"/>
    <w:rsid w:val="00CE51F1"/>
    <w:rsid w:val="00CE732F"/>
    <w:rsid w:val="00CF6D49"/>
    <w:rsid w:val="00D57CB9"/>
    <w:rsid w:val="00E23817"/>
    <w:rsid w:val="00E539E2"/>
    <w:rsid w:val="00EE601A"/>
    <w:rsid w:val="00F27EC6"/>
    <w:rsid w:val="00FC2D82"/>
    <w:rsid w:val="00FD0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2F"/>
    <w:pPr>
      <w:spacing w:after="200" w:line="276"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1</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3</cp:revision>
  <dcterms:created xsi:type="dcterms:W3CDTF">2017-01-30T21:41:00Z</dcterms:created>
  <dcterms:modified xsi:type="dcterms:W3CDTF">2017-01-30T21:41:00Z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70740</vt:lpwstr>
  </property>
  <property fmtid="{D5CDD505-2E9C-101B-9397-08002B2CF9AE}" pid="3" name="NXPowerLiteSettings">
    <vt:lpwstr>F5000400038000</vt:lpwstr>
  </property>
  <property fmtid="{D5CDD505-2E9C-101B-9397-08002B2CF9AE}" pid="4" name="NXPowerLiteVersion">
    <vt:lpwstr>D6.1.2</vt:lpwstr>
  </property>
</Properties>
</file>