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A9E" w:rsidRPr="00EF3F93" w:rsidRDefault="00BD0E7B" w:rsidP="00C74A9E">
      <w:pPr>
        <w:rPr>
          <w:rFonts w:ascii="Arial" w:hAnsi="Arial" w:cs="Arial"/>
          <w:b/>
          <w:color w:val="C00000"/>
          <w:sz w:val="32"/>
          <w:szCs w:val="40"/>
        </w:rPr>
      </w:pPr>
      <w:r w:rsidRPr="00EF3F93">
        <w:rPr>
          <w:rFonts w:ascii="Arial" w:hAnsi="Arial" w:cs="Arial"/>
          <w:b/>
          <w:color w:val="C00000"/>
          <w:sz w:val="28"/>
          <w:szCs w:val="40"/>
        </w:rPr>
        <w:t xml:space="preserve">1.3 </w:t>
      </w:r>
      <w:r w:rsidR="00472D8F" w:rsidRPr="00EF3F93">
        <w:rPr>
          <w:rFonts w:ascii="Arial" w:hAnsi="Arial" w:cs="Arial"/>
          <w:b/>
          <w:color w:val="C00000"/>
          <w:sz w:val="28"/>
          <w:szCs w:val="40"/>
        </w:rPr>
        <w:t>Understanding that businesses operate within an external environment</w:t>
      </w:r>
    </w:p>
    <w:p w:rsidR="00BD0E7B" w:rsidRPr="00EF3F93" w:rsidRDefault="00472D8F" w:rsidP="00C74A9E">
      <w:pPr>
        <w:rPr>
          <w:rFonts w:ascii="Arial" w:hAnsi="Arial" w:cs="Arial"/>
          <w:b/>
          <w:szCs w:val="32"/>
        </w:rPr>
      </w:pPr>
      <w:r w:rsidRPr="00EF3F93">
        <w:rPr>
          <w:rFonts w:ascii="Arial" w:hAnsi="Arial" w:cs="Arial"/>
          <w:b/>
          <w:szCs w:val="32"/>
        </w:rPr>
        <w:t>The impacts of the external environment on costs and demand</w:t>
      </w:r>
      <w:r w:rsidR="00BD0E7B" w:rsidRPr="00EF3F93">
        <w:rPr>
          <w:rFonts w:ascii="Arial" w:hAnsi="Arial" w:cs="Arial"/>
          <w:b/>
          <w:szCs w:val="32"/>
        </w:rPr>
        <w:t>: Activity</w:t>
      </w:r>
    </w:p>
    <w:p w:rsidR="00BD0E7B" w:rsidRPr="00EF3F93" w:rsidRDefault="00BD0E7B" w:rsidP="00397A4D">
      <w:pPr>
        <w:jc w:val="both"/>
        <w:rPr>
          <w:rFonts w:ascii="Arial" w:hAnsi="Arial" w:cs="Arial"/>
          <w:b/>
        </w:rPr>
      </w:pPr>
      <w:r w:rsidRPr="00EF3F93">
        <w:rPr>
          <w:rFonts w:ascii="Arial" w:hAnsi="Arial" w:cs="Arial"/>
          <w:b/>
        </w:rPr>
        <w:t>Twinings</w:t>
      </w:r>
    </w:p>
    <w:p w:rsidR="00BD0E7B" w:rsidRPr="00397A4D" w:rsidRDefault="00BD0E7B" w:rsidP="00BD0E7B">
      <w:pPr>
        <w:pStyle w:val="NormalWeb"/>
        <w:shd w:val="clear" w:color="auto" w:fill="FFFFFF"/>
        <w:spacing w:before="0" w:beforeAutospacing="0" w:after="0" w:afterAutospacing="0"/>
        <w:jc w:val="both"/>
        <w:rPr>
          <w:rFonts w:ascii="Arial" w:hAnsi="Arial" w:cs="Arial"/>
        </w:rPr>
      </w:pPr>
      <w:r w:rsidRPr="00397A4D">
        <w:rPr>
          <w:rFonts w:ascii="Arial" w:hAnsi="Arial" w:cs="Arial"/>
        </w:rPr>
        <w:t>Twinings is the English tea company which was founded in 1706 and claims to be one of the first companies to introduce tea drinking to England. It is famed for having the world's oldest continually-used company logo, opening one of the first tea rooms in London and, of course, blending teas such as Earl Grey. It is based in Andover, Hampshire.</w:t>
      </w:r>
    </w:p>
    <w:p w:rsidR="00BD0E7B" w:rsidRPr="00397A4D" w:rsidRDefault="00BD0E7B" w:rsidP="00BD0E7B">
      <w:pPr>
        <w:pStyle w:val="NormalWeb"/>
        <w:shd w:val="clear" w:color="auto" w:fill="FFFFFF"/>
        <w:spacing w:before="0" w:beforeAutospacing="0" w:after="0" w:afterAutospacing="0"/>
        <w:jc w:val="both"/>
        <w:rPr>
          <w:rFonts w:ascii="Arial" w:hAnsi="Arial" w:cs="Arial"/>
        </w:rPr>
      </w:pPr>
    </w:p>
    <w:p w:rsidR="00BD0E7B" w:rsidRPr="00397A4D" w:rsidRDefault="00BD0E7B" w:rsidP="00BD0E7B">
      <w:pPr>
        <w:pStyle w:val="NormalWeb"/>
        <w:shd w:val="clear" w:color="auto" w:fill="FFFFFF"/>
        <w:spacing w:before="0" w:beforeAutospacing="0" w:after="0" w:afterAutospacing="0"/>
        <w:jc w:val="both"/>
        <w:rPr>
          <w:rFonts w:ascii="Arial" w:hAnsi="Arial" w:cs="Arial"/>
        </w:rPr>
      </w:pPr>
      <w:r w:rsidRPr="00397A4D">
        <w:rPr>
          <w:rFonts w:ascii="Arial" w:hAnsi="Arial" w:cs="Arial"/>
        </w:rPr>
        <w:t>In 2010 the company decided to close its factories in the UK and move them to a new purpose-built £27 million factory in Poland and to expand its plant in China. This would result in job losses of nearly 400 in England. This included 263 posts at a North Shields factory and 129 in Andover. Twinings owner Associated British Foods said it was necessary to cope with the growing demand in Europe and to improve efficiency.</w:t>
      </w:r>
    </w:p>
    <w:p w:rsidR="00BD0E7B" w:rsidRPr="00397A4D" w:rsidRDefault="00BD0E7B" w:rsidP="00BD0E7B">
      <w:pPr>
        <w:pStyle w:val="NormalWeb"/>
        <w:shd w:val="clear" w:color="auto" w:fill="FFFFFF"/>
        <w:spacing w:before="0" w:beforeAutospacing="0" w:after="0" w:afterAutospacing="0"/>
        <w:jc w:val="both"/>
        <w:rPr>
          <w:rFonts w:ascii="Arial" w:hAnsi="Arial" w:cs="Arial"/>
        </w:rPr>
      </w:pPr>
    </w:p>
    <w:p w:rsidR="00BD0E7B" w:rsidRPr="00397A4D" w:rsidRDefault="00BD0E7B" w:rsidP="00BD0E7B">
      <w:pPr>
        <w:pStyle w:val="NormalWeb"/>
        <w:shd w:val="clear" w:color="auto" w:fill="FFFFFF"/>
        <w:spacing w:before="0" w:beforeAutospacing="0" w:after="0" w:afterAutospacing="0"/>
        <w:jc w:val="both"/>
        <w:rPr>
          <w:rFonts w:ascii="Arial" w:hAnsi="Arial" w:cs="Arial"/>
        </w:rPr>
      </w:pPr>
      <w:r w:rsidRPr="00397A4D">
        <w:rPr>
          <w:rFonts w:ascii="Arial" w:hAnsi="Arial" w:cs="Arial"/>
        </w:rPr>
        <w:t xml:space="preserve">Twinings further upset workers that lost their jobs when they were told their contracts would be extended by six months so they could train their Polish replacements, who were brought over to the UK for this training. The plan received negative media attention </w:t>
      </w:r>
      <w:r w:rsidR="00817C9A">
        <w:rPr>
          <w:rFonts w:ascii="Arial" w:hAnsi="Arial" w:cs="Arial"/>
        </w:rPr>
        <w:t xml:space="preserve">and </w:t>
      </w:r>
      <w:r w:rsidRPr="00397A4D">
        <w:rPr>
          <w:rFonts w:ascii="Arial" w:hAnsi="Arial" w:cs="Arial"/>
        </w:rPr>
        <w:t>consume</w:t>
      </w:r>
      <w:r w:rsidR="000A0E89">
        <w:rPr>
          <w:rFonts w:ascii="Arial" w:hAnsi="Arial" w:cs="Arial"/>
        </w:rPr>
        <w:t>r reactions including a protest</w:t>
      </w:r>
      <w:r w:rsidRPr="00397A4D">
        <w:rPr>
          <w:rFonts w:ascii="Arial" w:hAnsi="Arial" w:cs="Arial"/>
        </w:rPr>
        <w:t xml:space="preserve"> outside AB Foods' annual general meeting and a Facebook campaign and 22 MPs signed a Commons motion condemning the move, but it still took place.</w:t>
      </w:r>
    </w:p>
    <w:p w:rsidR="00BD0E7B" w:rsidRPr="00397A4D" w:rsidRDefault="00BD0E7B" w:rsidP="00BD0E7B">
      <w:pPr>
        <w:pStyle w:val="NormalWeb"/>
        <w:shd w:val="clear" w:color="auto" w:fill="FFFFFF"/>
        <w:spacing w:before="0" w:beforeAutospacing="0" w:after="0" w:afterAutospacing="0"/>
        <w:jc w:val="both"/>
        <w:rPr>
          <w:rFonts w:ascii="Arial" w:hAnsi="Arial" w:cs="Arial"/>
        </w:rPr>
      </w:pPr>
    </w:p>
    <w:p w:rsidR="00BD0E7B" w:rsidRPr="00397A4D" w:rsidRDefault="00BD0E7B" w:rsidP="00BD0E7B">
      <w:pPr>
        <w:pStyle w:val="NormalWeb"/>
        <w:shd w:val="clear" w:color="auto" w:fill="FFFFFF"/>
        <w:spacing w:before="0" w:beforeAutospacing="0" w:after="0" w:afterAutospacing="0"/>
        <w:jc w:val="both"/>
        <w:rPr>
          <w:rFonts w:ascii="Arial" w:hAnsi="Arial" w:cs="Arial"/>
        </w:rPr>
      </w:pPr>
      <w:r w:rsidRPr="00397A4D">
        <w:rPr>
          <w:rFonts w:ascii="Arial" w:hAnsi="Arial" w:cs="Arial"/>
        </w:rPr>
        <w:t>Twinings applied for a £12 million grant from the EU for job creation in Poland</w:t>
      </w:r>
      <w:r w:rsidR="000A0E89">
        <w:rPr>
          <w:rFonts w:ascii="Arial" w:hAnsi="Arial" w:cs="Arial"/>
        </w:rPr>
        <w:t>,</w:t>
      </w:r>
      <w:r w:rsidRPr="00397A4D">
        <w:rPr>
          <w:rFonts w:ascii="Arial" w:hAnsi="Arial" w:cs="Arial"/>
        </w:rPr>
        <w:t xml:space="preserve"> which they planned to use to help fund the opening of a tea packing factory in Poland. Critics however stated that it was not job creation but simply relocation to an area of the EU where pay levels were lower, which would negatively impact the UK economy. UK EU MPs (MEPs) raised this issue and in 2011 the grant was refused.</w:t>
      </w:r>
    </w:p>
    <w:p w:rsidR="00BD0E7B" w:rsidRPr="00397A4D" w:rsidRDefault="00BD0E7B" w:rsidP="00BD0E7B">
      <w:pPr>
        <w:pStyle w:val="NormalWeb"/>
        <w:shd w:val="clear" w:color="auto" w:fill="FFFFFF"/>
        <w:spacing w:before="0" w:beforeAutospacing="0" w:after="0" w:afterAutospacing="0"/>
        <w:jc w:val="both"/>
        <w:rPr>
          <w:rFonts w:ascii="Arial" w:hAnsi="Arial" w:cs="Arial"/>
        </w:rPr>
      </w:pPr>
    </w:p>
    <w:p w:rsidR="00EF3F93" w:rsidRDefault="00BD0E7B" w:rsidP="00EF3F93">
      <w:pPr>
        <w:pStyle w:val="NormalWeb"/>
        <w:shd w:val="clear" w:color="auto" w:fill="FFFFFF"/>
        <w:spacing w:before="0" w:beforeAutospacing="0" w:after="0" w:afterAutospacing="0"/>
        <w:jc w:val="both"/>
        <w:rPr>
          <w:rFonts w:ascii="Arial" w:hAnsi="Arial" w:cs="Arial"/>
        </w:rPr>
      </w:pPr>
      <w:r w:rsidRPr="00397A4D">
        <w:rPr>
          <w:rFonts w:ascii="Arial" w:hAnsi="Arial" w:cs="Arial"/>
        </w:rPr>
        <w:t>However</w:t>
      </w:r>
      <w:r w:rsidR="00724FBC">
        <w:rPr>
          <w:rFonts w:ascii="Arial" w:hAnsi="Arial" w:cs="Arial"/>
        </w:rPr>
        <w:t>,</w:t>
      </w:r>
      <w:r w:rsidRPr="00397A4D">
        <w:rPr>
          <w:rFonts w:ascii="Arial" w:hAnsi="Arial" w:cs="Arial"/>
        </w:rPr>
        <w:t xml:space="preserve"> Twinings still went ahead with the relocation of jobs. AB Foods Chief Executive George Weston claimed the decision to open the Pol</w:t>
      </w:r>
      <w:r w:rsidR="00397A4D" w:rsidRPr="00397A4D">
        <w:rPr>
          <w:rFonts w:ascii="Arial" w:hAnsi="Arial" w:cs="Arial"/>
        </w:rPr>
        <w:t>ish</w:t>
      </w:r>
      <w:r w:rsidRPr="00397A4D">
        <w:rPr>
          <w:rFonts w:ascii="Arial" w:hAnsi="Arial" w:cs="Arial"/>
        </w:rPr>
        <w:t xml:space="preserve"> site was made before the application for the grant. He said that it no longer made sense to ship tea around the world from the UK due to the costs and that they needed factories in the right places to remain competitive. He said the expansion </w:t>
      </w:r>
      <w:r w:rsidRPr="00397A4D">
        <w:rPr>
          <w:rFonts w:ascii="Arial" w:hAnsi="Arial" w:cs="Arial"/>
        </w:rPr>
        <w:lastRenderedPageBreak/>
        <w:t>in China and the new plant in Poland would reduce tea miles (positively impacting the environment) and would result in a business better equipped to supply the market.</w:t>
      </w:r>
    </w:p>
    <w:p w:rsidR="00EF3F93" w:rsidRDefault="00EF3F93" w:rsidP="00EF3F93">
      <w:pPr>
        <w:pStyle w:val="NormalWeb"/>
        <w:shd w:val="clear" w:color="auto" w:fill="FFFFFF"/>
        <w:spacing w:before="0" w:beforeAutospacing="0" w:after="0" w:afterAutospacing="0"/>
        <w:jc w:val="both"/>
        <w:rPr>
          <w:rFonts w:ascii="Arial" w:hAnsi="Arial" w:cs="Arial"/>
        </w:rPr>
      </w:pPr>
    </w:p>
    <w:p w:rsidR="00817C9A" w:rsidRPr="00EF3F93" w:rsidRDefault="00817C9A" w:rsidP="00EF3F93">
      <w:pPr>
        <w:pStyle w:val="NormalWeb"/>
        <w:shd w:val="clear" w:color="auto" w:fill="FFFFFF"/>
        <w:spacing w:before="0" w:beforeAutospacing="0" w:after="0" w:afterAutospacing="0"/>
        <w:jc w:val="both"/>
        <w:rPr>
          <w:rFonts w:ascii="Arial" w:hAnsi="Arial" w:cs="Arial"/>
        </w:rPr>
      </w:pPr>
      <w:r w:rsidRPr="00817C9A">
        <w:rPr>
          <w:rFonts w:ascii="Arial" w:hAnsi="Arial" w:cs="Arial"/>
        </w:rPr>
        <w:t>Do you believe cost was the primary consideration for this move?</w:t>
      </w:r>
      <w:r w:rsidR="00EF3F93">
        <w:rPr>
          <w:rFonts w:ascii="Arial" w:hAnsi="Arial" w:cs="Arial"/>
        </w:rPr>
        <w:t xml:space="preserve"> (16 marks)</w:t>
      </w:r>
      <w:bookmarkStart w:id="0" w:name="_GoBack"/>
      <w:bookmarkEnd w:id="0"/>
    </w:p>
    <w:sectPr w:rsidR="00817C9A" w:rsidRPr="00EF3F93" w:rsidSect="00F21FEC">
      <w:headerReference w:type="default" r:id="rId7"/>
      <w:footerReference w:type="default" r:id="rId8"/>
      <w:pgSz w:w="16840" w:h="11901" w:orient="landscape"/>
      <w:pgMar w:top="1440" w:right="1440" w:bottom="1134" w:left="1440" w:header="709" w:footer="42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BEE" w:rsidRDefault="00541BEE" w:rsidP="00890350">
      <w:r>
        <w:separator/>
      </w:r>
    </w:p>
  </w:endnote>
  <w:endnote w:type="continuationSeparator" w:id="0">
    <w:p w:rsidR="00541BEE" w:rsidRDefault="00541BEE" w:rsidP="00890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kzidenzGroteskBQ-Reg">
    <w:altName w:val="Courier New"/>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E5" w:rsidRPr="001906CA" w:rsidRDefault="00400AE5" w:rsidP="00400AE5">
    <w:pPr>
      <w:tabs>
        <w:tab w:val="right" w:pos="9632"/>
      </w:tabs>
      <w:ind w:right="-7"/>
      <w:rPr>
        <w:color w:val="2F444D"/>
        <w:sz w:val="18"/>
        <w:szCs w:val="18"/>
      </w:rPr>
    </w:pPr>
    <w:r w:rsidRPr="001906CA">
      <w:rPr>
        <w:color w:val="2F444D"/>
        <w:sz w:val="18"/>
        <w:szCs w:val="18"/>
      </w:rPr>
      <w:t xml:space="preserve">AQA </w:t>
    </w:r>
    <w:r>
      <w:rPr>
        <w:color w:val="2F444D"/>
        <w:sz w:val="18"/>
        <w:szCs w:val="18"/>
      </w:rPr>
      <w:t>A-level Business</w:t>
    </w:r>
    <w:r>
      <w:rPr>
        <w:color w:val="2F444D"/>
        <w:sz w:val="18"/>
        <w:szCs w:val="18"/>
      </w:rPr>
      <w:tab/>
    </w:r>
    <w:r>
      <w:rPr>
        <w:color w:val="2F444D"/>
        <w:sz w:val="18"/>
        <w:szCs w:val="18"/>
      </w:rPr>
      <w:tab/>
    </w:r>
    <w:r w:rsidRPr="001906CA">
      <w:rPr>
        <w:color w:val="2F444D"/>
        <w:sz w:val="18"/>
        <w:szCs w:val="18"/>
      </w:rPr>
      <w:t>© Hodder &amp; Stoughton Limited 201</w:t>
    </w:r>
    <w:r>
      <w:rPr>
        <w:color w:val="2F444D"/>
        <w:sz w:val="18"/>
        <w:szCs w:val="18"/>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BEE" w:rsidRDefault="00541BEE" w:rsidP="00890350">
      <w:r>
        <w:separator/>
      </w:r>
    </w:p>
  </w:footnote>
  <w:footnote w:type="continuationSeparator" w:id="0">
    <w:p w:rsidR="00541BEE" w:rsidRDefault="00541BEE" w:rsidP="00890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C9A" w:rsidRDefault="00400AE5" w:rsidP="00400AE5">
    <w:pPr>
      <w:pStyle w:val="Heading1"/>
      <w:ind w:left="1287" w:firstLine="153"/>
      <w:rPr>
        <w:color w:val="FFFFFF" w:themeColor="background1"/>
      </w:rPr>
    </w:pPr>
    <w:r w:rsidRPr="00400AE5">
      <w:rPr>
        <w:noProof/>
        <w:color w:val="FFFFFF" w:themeColor="background1"/>
        <w:lang w:eastAsia="en-GB"/>
      </w:rPr>
      <w:drawing>
        <wp:anchor distT="0" distB="0" distL="114300" distR="114300" simplePos="0" relativeHeight="251657216" behindDoc="0" locked="0" layoutInCell="1" allowOverlap="1">
          <wp:simplePos x="0" y="0"/>
          <wp:positionH relativeFrom="column">
            <wp:posOffset>-914400</wp:posOffset>
          </wp:positionH>
          <wp:positionV relativeFrom="paragraph">
            <wp:posOffset>-450215</wp:posOffset>
          </wp:positionV>
          <wp:extent cx="961390" cy="967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p;C.jpg"/>
                  <pic:cNvPicPr/>
                </pic:nvPicPr>
                <pic:blipFill>
                  <a:blip r:embed="rId1">
                    <a:extLst>
                      <a:ext uri="{28A0092B-C50C-407E-A947-70E740481C1C}">
                        <a14:useLocalDpi xmlns:a14="http://schemas.microsoft.com/office/drawing/2010/main" val="0"/>
                      </a:ext>
                    </a:extLst>
                  </a:blip>
                  <a:stretch>
                    <a:fillRect/>
                  </a:stretch>
                </pic:blipFill>
                <pic:spPr>
                  <a:xfrm>
                    <a:off x="0" y="0"/>
                    <a:ext cx="961390" cy="967105"/>
                  </a:xfrm>
                  <a:prstGeom prst="rect">
                    <a:avLst/>
                  </a:prstGeom>
                </pic:spPr>
              </pic:pic>
            </a:graphicData>
          </a:graphic>
        </wp:anchor>
      </w:drawing>
    </w:r>
    <w:r w:rsidR="00EF3F93">
      <w:rPr>
        <w:noProof/>
        <w:lang w:eastAsia="en-GB"/>
      </w:rPr>
      <mc:AlternateContent>
        <mc:Choice Requires="wps">
          <w:drawing>
            <wp:anchor distT="0" distB="0" distL="114300" distR="114300" simplePos="0" relativeHeight="251658240" behindDoc="1" locked="0" layoutInCell="1" allowOverlap="1">
              <wp:simplePos x="0" y="0"/>
              <wp:positionH relativeFrom="column">
                <wp:posOffset>-2018030</wp:posOffset>
              </wp:positionH>
              <wp:positionV relativeFrom="paragraph">
                <wp:posOffset>-517525</wp:posOffset>
              </wp:positionV>
              <wp:extent cx="11820525" cy="1028700"/>
              <wp:effectExtent l="0" t="0" r="952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20525" cy="1028700"/>
                      </a:xfrm>
                      <a:prstGeom prst="rect">
                        <a:avLst/>
                      </a:prstGeom>
                      <a:solidFill>
                        <a:srgbClr val="B70C3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16DB4F" id="Rectangle 2" o:spid="_x0000_s1026" style="position:absolute;margin-left:-158.9pt;margin-top:-40.75pt;width:930.75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" fillcolor="#b70c3c" stroked="f">
              <v:path arrowok="t"/>
            </v:rect>
          </w:pict>
        </mc:Fallback>
      </mc:AlternateContent>
    </w:r>
    <w:r w:rsidR="00817C9A" w:rsidRPr="0040650C">
      <w:rPr>
        <w:color w:val="FFFFFF" w:themeColor="background1"/>
      </w:rPr>
      <w:t xml:space="preserve">Unit </w:t>
    </w:r>
    <w:r w:rsidR="00817C9A">
      <w:rPr>
        <w:color w:val="FFFFFF" w:themeColor="background1"/>
      </w:rPr>
      <w:t>1</w:t>
    </w:r>
    <w:r w:rsidR="00817C9A" w:rsidRPr="0040650C">
      <w:rPr>
        <w:color w:val="FFFFFF" w:themeColor="background1"/>
      </w:rPr>
      <w:t xml:space="preserve"> </w:t>
    </w:r>
    <w:r w:rsidR="00817C9A">
      <w:rPr>
        <w:color w:val="FFFFFF" w:themeColor="background1"/>
      </w:rPr>
      <w:t>What is business?</w:t>
    </w:r>
    <w:r w:rsidRPr="00400AE5">
      <w:rPr>
        <w:rFonts w:ascii="Arial" w:hAnsi="Arial" w:cs="Arial"/>
        <w:noProof/>
        <w:color w:val="FFFFFF" w:themeColor="background1"/>
        <w:sz w:val="36"/>
        <w:szCs w:val="36"/>
        <w:lang w:eastAsia="en-GB"/>
      </w:rPr>
      <w:t xml:space="preserve"> </w:t>
    </w:r>
  </w:p>
  <w:p w:rsidR="00817C9A" w:rsidRPr="00F21FEC" w:rsidRDefault="00817C9A" w:rsidP="00F21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841B9"/>
    <w:multiLevelType w:val="hybridMultilevel"/>
    <w:tmpl w:val="380A58AE"/>
    <w:lvl w:ilvl="0" w:tplc="636232E0">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082180"/>
    <w:multiLevelType w:val="hybridMultilevel"/>
    <w:tmpl w:val="DBBA2B1C"/>
    <w:lvl w:ilvl="0" w:tplc="5BA2E524">
      <w:start w:val="1"/>
      <w:numFmt w:val="decimal"/>
      <w:lvlText w:val="%1."/>
      <w:lvlJc w:val="left"/>
      <w:pPr>
        <w:ind w:left="360" w:hanging="360"/>
      </w:pPr>
      <w:rPr>
        <w:rFonts w:hint="default"/>
        <w:color w:val="548DD4" w:themeColor="text2" w:themeTint="9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DD2D8A"/>
    <w:multiLevelType w:val="hybridMultilevel"/>
    <w:tmpl w:val="62DC2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C632B"/>
    <w:multiLevelType w:val="hybridMultilevel"/>
    <w:tmpl w:val="A8F2C7E6"/>
    <w:lvl w:ilvl="0" w:tplc="0409000F">
      <w:start w:val="1"/>
      <w:numFmt w:val="decimal"/>
      <w:lvlText w:val="%1."/>
      <w:lvlJc w:val="left"/>
      <w:pPr>
        <w:ind w:left="720" w:hanging="360"/>
      </w:pPr>
      <w:rPr>
        <w:rFonts w:hint="default"/>
        <w:b/>
        <w:bCs/>
        <w:i w:val="0"/>
        <w:iCs w:val="0"/>
        <w:color w:val="6600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63C76"/>
    <w:multiLevelType w:val="hybridMultilevel"/>
    <w:tmpl w:val="879002B4"/>
    <w:lvl w:ilvl="0" w:tplc="8B6C46AE">
      <w:start w:val="1"/>
      <w:numFmt w:val="bullet"/>
      <w:lvlText w:val=""/>
      <w:lvlJc w:val="left"/>
      <w:pPr>
        <w:ind w:left="720" w:hanging="360"/>
      </w:pPr>
      <w:rPr>
        <w:rFonts w:ascii="Symbol" w:hAnsi="Symbol" w:hint="default"/>
        <w:color w:val="66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D270A8"/>
    <w:multiLevelType w:val="hybridMultilevel"/>
    <w:tmpl w:val="DC94D72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55628D9"/>
    <w:multiLevelType w:val="hybridMultilevel"/>
    <w:tmpl w:val="3E6ADDC6"/>
    <w:lvl w:ilvl="0" w:tplc="888E25E2">
      <w:start w:val="1"/>
      <w:numFmt w:val="decimal"/>
      <w:lvlText w:val="%1."/>
      <w:lvlJc w:val="left"/>
      <w:pPr>
        <w:ind w:left="360" w:hanging="360"/>
      </w:pPr>
      <w:rPr>
        <w:rFonts w:hint="default"/>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C7A2679"/>
    <w:multiLevelType w:val="hybridMultilevel"/>
    <w:tmpl w:val="3B00E3D4"/>
    <w:lvl w:ilvl="0" w:tplc="372E2ED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731E69"/>
    <w:multiLevelType w:val="hybridMultilevel"/>
    <w:tmpl w:val="BEA65CE8"/>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F46781"/>
    <w:multiLevelType w:val="hybridMultilevel"/>
    <w:tmpl w:val="CF92BCA2"/>
    <w:lvl w:ilvl="0" w:tplc="4C886A70">
      <w:start w:val="1"/>
      <w:numFmt w:val="lowerLetter"/>
      <w:lvlText w:val="%1)"/>
      <w:lvlJc w:val="left"/>
      <w:pPr>
        <w:ind w:left="720" w:hanging="360"/>
      </w:pPr>
      <w:rPr>
        <w:rFonts w:hint="default"/>
        <w:color w:val="548DD4" w:themeColor="text2" w:themeTint="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FE7F30"/>
    <w:multiLevelType w:val="multilevel"/>
    <w:tmpl w:val="62DC22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9"/>
  </w:num>
  <w:num w:numId="5">
    <w:abstractNumId w:val="8"/>
  </w:num>
  <w:num w:numId="6">
    <w:abstractNumId w:val="0"/>
  </w:num>
  <w:num w:numId="7">
    <w:abstractNumId w:val="6"/>
  </w:num>
  <w:num w:numId="8">
    <w:abstractNumId w:val="2"/>
  </w:num>
  <w:num w:numId="9">
    <w:abstractNumId w:val="10"/>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50"/>
    <w:rsid w:val="0009214E"/>
    <w:rsid w:val="000A0E89"/>
    <w:rsid w:val="000B02A3"/>
    <w:rsid w:val="00103D0D"/>
    <w:rsid w:val="001906CA"/>
    <w:rsid w:val="001C347C"/>
    <w:rsid w:val="001D44D7"/>
    <w:rsid w:val="00397A4D"/>
    <w:rsid w:val="00400AE5"/>
    <w:rsid w:val="0040650C"/>
    <w:rsid w:val="00471189"/>
    <w:rsid w:val="00472D8F"/>
    <w:rsid w:val="004F61AB"/>
    <w:rsid w:val="00541BEE"/>
    <w:rsid w:val="00665E17"/>
    <w:rsid w:val="00713354"/>
    <w:rsid w:val="00724FBC"/>
    <w:rsid w:val="007437B1"/>
    <w:rsid w:val="007B204A"/>
    <w:rsid w:val="00817C9A"/>
    <w:rsid w:val="00890350"/>
    <w:rsid w:val="008A7295"/>
    <w:rsid w:val="008D4C28"/>
    <w:rsid w:val="008D794B"/>
    <w:rsid w:val="009606AD"/>
    <w:rsid w:val="00AB15B7"/>
    <w:rsid w:val="00AE6C3A"/>
    <w:rsid w:val="00B4417A"/>
    <w:rsid w:val="00B54CDF"/>
    <w:rsid w:val="00BA5A11"/>
    <w:rsid w:val="00BD0E7B"/>
    <w:rsid w:val="00BE290E"/>
    <w:rsid w:val="00BE3555"/>
    <w:rsid w:val="00C74A9E"/>
    <w:rsid w:val="00CA7076"/>
    <w:rsid w:val="00CB26FA"/>
    <w:rsid w:val="00CF6D49"/>
    <w:rsid w:val="00E0682A"/>
    <w:rsid w:val="00E474C3"/>
    <w:rsid w:val="00EF3F93"/>
    <w:rsid w:val="00F07166"/>
    <w:rsid w:val="00F2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5:docId w15:val="{1A5FB4CB-24AF-40AE-998F-496B311B1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2A3"/>
    <w:pPr>
      <w:spacing w:before="240" w:after="120"/>
    </w:pPr>
    <w:rPr>
      <w:rFonts w:ascii="Verdana" w:hAnsi="Verdana"/>
      <w:sz w:val="24"/>
      <w:szCs w:val="24"/>
      <w:lang w:val="en-GB" w:eastAsia="en-US"/>
    </w:rPr>
  </w:style>
  <w:style w:type="paragraph" w:styleId="Heading1">
    <w:name w:val="heading 1"/>
    <w:next w:val="Normal"/>
    <w:link w:val="Heading1Char"/>
    <w:uiPriority w:val="9"/>
    <w:qFormat/>
    <w:rsid w:val="00CB26FA"/>
    <w:pPr>
      <w:keepNext/>
      <w:keepLines/>
      <w:spacing w:before="120" w:after="240"/>
      <w:outlineLvl w:val="0"/>
    </w:pPr>
    <w:rPr>
      <w:rFonts w:ascii="Verdana" w:eastAsiaTheme="majorEastAsia" w:hAnsi="Verdana" w:cstheme="majorBidi"/>
      <w:bCs/>
      <w:color w:val="943634" w:themeColor="accent2" w:themeShade="BF"/>
      <w:sz w:val="32"/>
      <w:szCs w:val="32"/>
      <w:lang w:val="en-GB" w:eastAsia="en-US"/>
    </w:rPr>
  </w:style>
  <w:style w:type="paragraph" w:styleId="Heading2">
    <w:name w:val="heading 2"/>
    <w:basedOn w:val="Normal"/>
    <w:next w:val="Normal"/>
    <w:link w:val="Heading2Char"/>
    <w:uiPriority w:val="9"/>
    <w:semiHidden/>
    <w:unhideWhenUsed/>
    <w:qFormat/>
    <w:rsid w:val="00BD0E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45BE3"/>
    <w:rPr>
      <w:rFonts w:ascii="Lucida Grande" w:hAnsi="Lucida Grande"/>
      <w:sz w:val="18"/>
      <w:szCs w:val="18"/>
    </w:rPr>
  </w:style>
  <w:style w:type="paragraph" w:styleId="Header">
    <w:name w:val="header"/>
    <w:basedOn w:val="Normal"/>
    <w:link w:val="HeaderChar"/>
    <w:uiPriority w:val="99"/>
    <w:unhideWhenUsed/>
    <w:rsid w:val="00890350"/>
    <w:pPr>
      <w:tabs>
        <w:tab w:val="center" w:pos="4320"/>
        <w:tab w:val="right" w:pos="8640"/>
      </w:tabs>
    </w:pPr>
  </w:style>
  <w:style w:type="character" w:customStyle="1" w:styleId="HeaderChar">
    <w:name w:val="Header Char"/>
    <w:basedOn w:val="DefaultParagraphFont"/>
    <w:link w:val="Header"/>
    <w:uiPriority w:val="99"/>
    <w:rsid w:val="00890350"/>
    <w:rPr>
      <w:sz w:val="24"/>
      <w:szCs w:val="24"/>
      <w:lang w:val="en-GB" w:eastAsia="en-US"/>
    </w:rPr>
  </w:style>
  <w:style w:type="paragraph" w:styleId="Footer">
    <w:name w:val="footer"/>
    <w:basedOn w:val="Normal"/>
    <w:link w:val="FooterChar"/>
    <w:uiPriority w:val="99"/>
    <w:unhideWhenUsed/>
    <w:rsid w:val="00890350"/>
    <w:pPr>
      <w:tabs>
        <w:tab w:val="center" w:pos="4320"/>
        <w:tab w:val="right" w:pos="8640"/>
      </w:tabs>
    </w:pPr>
  </w:style>
  <w:style w:type="character" w:customStyle="1" w:styleId="FooterChar">
    <w:name w:val="Footer Char"/>
    <w:basedOn w:val="DefaultParagraphFont"/>
    <w:link w:val="Footer"/>
    <w:uiPriority w:val="99"/>
    <w:rsid w:val="00890350"/>
    <w:rPr>
      <w:sz w:val="24"/>
      <w:szCs w:val="24"/>
      <w:lang w:val="en-GB" w:eastAsia="en-US"/>
    </w:rPr>
  </w:style>
  <w:style w:type="character" w:customStyle="1" w:styleId="Heading1Char">
    <w:name w:val="Heading 1 Char"/>
    <w:basedOn w:val="DefaultParagraphFont"/>
    <w:link w:val="Heading1"/>
    <w:uiPriority w:val="9"/>
    <w:rsid w:val="00CB26FA"/>
    <w:rPr>
      <w:rFonts w:ascii="Verdana" w:eastAsiaTheme="majorEastAsia" w:hAnsi="Verdana" w:cstheme="majorBidi"/>
      <w:bCs/>
      <w:color w:val="943634" w:themeColor="accent2" w:themeShade="BF"/>
      <w:sz w:val="32"/>
      <w:szCs w:val="32"/>
      <w:lang w:val="en-GB" w:eastAsia="en-US"/>
    </w:rPr>
  </w:style>
  <w:style w:type="paragraph" w:styleId="ListParagraph">
    <w:name w:val="List Paragraph"/>
    <w:basedOn w:val="Normal"/>
    <w:uiPriority w:val="34"/>
    <w:qFormat/>
    <w:rsid w:val="00471189"/>
    <w:pPr>
      <w:ind w:left="360" w:hanging="360"/>
      <w:contextualSpacing/>
    </w:pPr>
  </w:style>
  <w:style w:type="table" w:styleId="TableGrid">
    <w:name w:val="Table Grid"/>
    <w:basedOn w:val="TableNormal"/>
    <w:uiPriority w:val="59"/>
    <w:rsid w:val="00471189"/>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471189"/>
    <w:rPr>
      <w:rFonts w:eastAsiaTheme="minorHAnsi" w:cstheme="minorBidi"/>
      <w:sz w:val="20"/>
    </w:rPr>
  </w:style>
  <w:style w:type="paragraph" w:customStyle="1" w:styleId="TableHead">
    <w:name w:val="Table Head"/>
    <w:basedOn w:val="Table"/>
    <w:qFormat/>
    <w:rsid w:val="00471189"/>
    <w:rPr>
      <w:b/>
      <w:color w:val="548DD4" w:themeColor="text2" w:themeTint="99"/>
    </w:rPr>
  </w:style>
  <w:style w:type="table" w:styleId="LightList-Accent1">
    <w:name w:val="Light List Accent 1"/>
    <w:basedOn w:val="TableNormal"/>
    <w:uiPriority w:val="61"/>
    <w:rsid w:val="00471189"/>
    <w:rPr>
      <w:rFonts w:ascii="Verdana" w:hAnsi="Verdana"/>
    </w:rPr>
    <w:tblPr>
      <w:tblStyleRowBandSize w:val="1"/>
      <w:tblStyleColBandSize w:val="1"/>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Pr>
    <w:tblStylePr w:type="firstRow">
      <w:pPr>
        <w:spacing w:before="0" w:after="0" w:line="240" w:lineRule="auto"/>
      </w:pPr>
      <w:rPr>
        <w:rFonts w:ascii="Verdana" w:hAnsi="Verdana"/>
        <w:b/>
        <w:bCs/>
        <w:i w:val="0"/>
        <w:color w:val="FFFFFF" w:themeColor="background1"/>
        <w:sz w:val="20"/>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val="0"/>
        <w:bCs/>
      </w:rPr>
    </w:tblStylePr>
    <w:tblStylePr w:type="lastCol">
      <w:rPr>
        <w:b w:val="0"/>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xedtext">
    <w:name w:val="Boxed text"/>
    <w:basedOn w:val="Normal"/>
    <w:qFormat/>
    <w:rsid w:val="000B02A3"/>
    <w:pPr>
      <w:spacing w:before="120" w:after="0"/>
    </w:pPr>
    <w:rPr>
      <w:sz w:val="20"/>
    </w:rPr>
  </w:style>
  <w:style w:type="paragraph" w:customStyle="1" w:styleId="BOX01BT01Bodytext1">
    <w:name w:val="BOX01_BT01_Body_text_1"/>
    <w:basedOn w:val="Normal"/>
    <w:uiPriority w:val="99"/>
    <w:rsid w:val="00AB15B7"/>
    <w:pPr>
      <w:widowControl w:val="0"/>
      <w:suppressAutoHyphens/>
      <w:autoSpaceDE w:val="0"/>
      <w:autoSpaceDN w:val="0"/>
      <w:adjustRightInd w:val="0"/>
      <w:spacing w:before="57" w:after="0" w:line="240" w:lineRule="atLeast"/>
      <w:ind w:left="113" w:right="113"/>
      <w:textAlignment w:val="center"/>
    </w:pPr>
    <w:rPr>
      <w:rFonts w:ascii="AkzidenzGroteskBQ-Reg" w:hAnsi="AkzidenzGroteskBQ-Reg" w:cs="AkzidenzGroteskBQ-Reg"/>
      <w:color w:val="000000"/>
      <w:sz w:val="20"/>
      <w:szCs w:val="20"/>
      <w:lang w:eastAsia="ja-JP"/>
    </w:rPr>
  </w:style>
  <w:style w:type="paragraph" w:customStyle="1" w:styleId="BOX01BT01Bodytext1First">
    <w:name w:val="BOX01_BT01_Body_text_1_First"/>
    <w:basedOn w:val="BOX01BT01Bodytext1"/>
    <w:uiPriority w:val="99"/>
    <w:rsid w:val="00AB15B7"/>
  </w:style>
  <w:style w:type="paragraph" w:styleId="NoSpacing">
    <w:name w:val="No Spacing"/>
    <w:uiPriority w:val="1"/>
    <w:qFormat/>
    <w:rsid w:val="00C74A9E"/>
    <w:rPr>
      <w:rFonts w:ascii="Calibri" w:eastAsia="Calibri" w:hAnsi="Calibri"/>
      <w:sz w:val="22"/>
      <w:szCs w:val="22"/>
      <w:lang w:val="en-GB" w:eastAsia="en-US"/>
    </w:rPr>
  </w:style>
  <w:style w:type="character" w:customStyle="1" w:styleId="Heading2Char">
    <w:name w:val="Heading 2 Char"/>
    <w:basedOn w:val="DefaultParagraphFont"/>
    <w:link w:val="Heading2"/>
    <w:uiPriority w:val="9"/>
    <w:semiHidden/>
    <w:rsid w:val="00BD0E7B"/>
    <w:rPr>
      <w:rFonts w:asciiTheme="majorHAnsi" w:eastAsiaTheme="majorEastAsia" w:hAnsiTheme="majorHAnsi" w:cstheme="majorBidi"/>
      <w:b/>
      <w:bCs/>
      <w:color w:val="4F81BD" w:themeColor="accent1"/>
      <w:sz w:val="26"/>
      <w:szCs w:val="26"/>
      <w:lang w:val="en-GB" w:eastAsia="en-US"/>
    </w:rPr>
  </w:style>
  <w:style w:type="paragraph" w:styleId="NormalWeb">
    <w:name w:val="Normal (Web)"/>
    <w:basedOn w:val="Normal"/>
    <w:uiPriority w:val="99"/>
    <w:unhideWhenUsed/>
    <w:rsid w:val="00BD0E7B"/>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Philip Allan Updates</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Pargeter</dc:creator>
  <cp:keywords/>
  <dc:description/>
  <cp:lastModifiedBy>Morgan Crump</cp:lastModifiedBy>
  <cp:revision>2</cp:revision>
  <dcterms:created xsi:type="dcterms:W3CDTF">2018-11-01T07:40:00Z</dcterms:created>
  <dcterms:modified xsi:type="dcterms:W3CDTF">2018-11-01T07:40:00Z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4787939</vt:lpwstr>
  </property>
  <property fmtid="{D5CDD505-2E9C-101B-9397-08002B2CF9AE}" pid="3" name="NXPowerLiteSettings">
    <vt:lpwstr>F5000400038000</vt:lpwstr>
  </property>
  <property fmtid="{D5CDD505-2E9C-101B-9397-08002B2CF9AE}" pid="4" name="NXPowerLiteVersion">
    <vt:lpwstr>D6.1.2</vt:lpwstr>
  </property>
</Properties>
</file>