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67" w:rsidRPr="00FB448F" w:rsidRDefault="008A7770" w:rsidP="00C74A9E">
      <w:pPr>
        <w:rPr>
          <w:rFonts w:ascii="Arial" w:hAnsi="Arial" w:cs="Arial"/>
          <w:b/>
          <w:color w:val="C00000"/>
          <w:sz w:val="40"/>
          <w:szCs w:val="40"/>
        </w:rPr>
      </w:pPr>
      <w:r w:rsidRPr="00FB448F">
        <w:rPr>
          <w:rFonts w:ascii="Arial" w:hAnsi="Arial" w:cs="Arial"/>
          <w:b/>
          <w:color w:val="C00000"/>
          <w:sz w:val="40"/>
          <w:szCs w:val="40"/>
        </w:rPr>
        <w:t>Improving quality</w:t>
      </w:r>
    </w:p>
    <w:p w:rsidR="00CB6567" w:rsidRDefault="008A7770" w:rsidP="00C74A9E">
      <w:pPr>
        <w:rPr>
          <w:rFonts w:ascii="Arial" w:hAnsi="Arial" w:cs="Arial"/>
          <w:b/>
          <w:sz w:val="32"/>
          <w:szCs w:val="32"/>
        </w:rPr>
      </w:pPr>
      <w:r>
        <w:rPr>
          <w:rFonts w:ascii="Arial" w:hAnsi="Arial" w:cs="Arial"/>
          <w:b/>
          <w:sz w:val="32"/>
          <w:szCs w:val="32"/>
        </w:rPr>
        <w:t>Improving quality</w:t>
      </w:r>
      <w:r w:rsidR="00CB6567">
        <w:rPr>
          <w:rFonts w:ascii="Arial" w:hAnsi="Arial" w:cs="Arial"/>
          <w:b/>
          <w:sz w:val="32"/>
          <w:szCs w:val="32"/>
        </w:rPr>
        <w:t>: Activity</w:t>
      </w:r>
    </w:p>
    <w:p w:rsidR="008A7770" w:rsidRPr="008A7770" w:rsidRDefault="008A7770" w:rsidP="00C74A9E">
      <w:pPr>
        <w:rPr>
          <w:rFonts w:ascii="Arial" w:hAnsi="Arial" w:cs="Arial"/>
          <w:b/>
          <w:sz w:val="28"/>
          <w:szCs w:val="28"/>
        </w:rPr>
      </w:pPr>
      <w:r>
        <w:rPr>
          <w:rFonts w:ascii="Arial" w:hAnsi="Arial" w:cs="Arial"/>
          <w:b/>
          <w:sz w:val="28"/>
          <w:szCs w:val="28"/>
        </w:rPr>
        <w:t xml:space="preserve">Case study: </w:t>
      </w:r>
      <w:r w:rsidRPr="008A7770">
        <w:rPr>
          <w:rFonts w:ascii="Arial" w:hAnsi="Arial" w:cs="Arial"/>
          <w:b/>
          <w:sz w:val="28"/>
          <w:szCs w:val="28"/>
        </w:rPr>
        <w:t>Quality problems at Unique Electronics (UE) facing sales decline and possible job cuts</w:t>
      </w:r>
    </w:p>
    <w:p w:rsidR="008A7770" w:rsidRPr="00EB2C87" w:rsidRDefault="008A7770" w:rsidP="008A7770">
      <w:pPr>
        <w:pStyle w:val="NormalWeb"/>
        <w:jc w:val="both"/>
        <w:rPr>
          <w:rFonts w:ascii="Arial" w:hAnsi="Arial" w:cs="Arial"/>
          <w:noProof/>
          <w:sz w:val="28"/>
          <w:szCs w:val="30"/>
          <w:lang w:val="en-US"/>
        </w:rPr>
      </w:pPr>
      <w:r w:rsidRPr="00EB2C87">
        <w:rPr>
          <w:rFonts w:ascii="Arial" w:hAnsi="Arial" w:cs="Arial"/>
          <w:noProof/>
          <w:sz w:val="28"/>
          <w:szCs w:val="30"/>
          <w:lang w:val="en-US"/>
        </w:rPr>
        <w:t xml:space="preserve">Unique Electronics (UE) is a modern electronics firm which specialises in laptops, mobile phones and MP3 players. When UE's first few lines started rolling out initial customer and industry reports seemed almost too good to be true. Sales were high and customer reviews favourable. UE built up a strong brand image with its fashionable modern electronic products revolutionising the way people handled and used, files, music and video. </w:t>
      </w:r>
    </w:p>
    <w:p w:rsidR="008A7770" w:rsidRPr="00EB2C87" w:rsidRDefault="008A7770" w:rsidP="008A7770">
      <w:pPr>
        <w:pStyle w:val="NormalWeb"/>
        <w:jc w:val="both"/>
        <w:rPr>
          <w:rFonts w:ascii="Arial" w:hAnsi="Arial" w:cs="Arial"/>
          <w:noProof/>
          <w:sz w:val="28"/>
          <w:szCs w:val="30"/>
          <w:lang w:val="en-US"/>
        </w:rPr>
      </w:pPr>
      <w:r w:rsidRPr="00EB2C87">
        <w:rPr>
          <w:rFonts w:ascii="Arial" w:hAnsi="Arial" w:cs="Arial"/>
          <w:noProof/>
          <w:sz w:val="28"/>
          <w:szCs w:val="30"/>
          <w:lang w:val="en-US"/>
        </w:rPr>
        <w:t>All of that began to change after units started shipping in larger quantities. No computer and electronics firm produces flawless products, but UE had built a reputation for being a cut above most of its rivals. Its MP3 players began to receive complaints about screens cracking and batteries failing. Accusations were made that the products had been rushed out to increase profits and some consumers were taking UE to court over this. Customers had also begun to complai</w:t>
      </w:r>
      <w:r w:rsidR="007A1C47" w:rsidRPr="00EB2C87">
        <w:rPr>
          <w:rFonts w:ascii="Arial" w:hAnsi="Arial" w:cs="Arial"/>
          <w:noProof/>
          <w:sz w:val="28"/>
          <w:szCs w:val="30"/>
          <w:lang w:val="en-US"/>
        </w:rPr>
        <w:t>n about the laptops. They were ‘whining’</w:t>
      </w:r>
      <w:r w:rsidRPr="00EB2C87">
        <w:rPr>
          <w:rFonts w:ascii="Arial" w:hAnsi="Arial" w:cs="Arial"/>
          <w:noProof/>
          <w:sz w:val="28"/>
          <w:szCs w:val="30"/>
          <w:lang w:val="en-US"/>
        </w:rPr>
        <w:t>, overheating and even causing small fires. Some believed UE had b</w:t>
      </w:r>
      <w:r w:rsidR="007A1C47" w:rsidRPr="00EB2C87">
        <w:rPr>
          <w:rFonts w:ascii="Arial" w:hAnsi="Arial" w:cs="Arial"/>
          <w:noProof/>
          <w:sz w:val="28"/>
          <w:szCs w:val="30"/>
          <w:lang w:val="en-US"/>
        </w:rPr>
        <w:t>een using cheaper raw materials;</w:t>
      </w:r>
      <w:r w:rsidRPr="00EB2C87">
        <w:rPr>
          <w:rFonts w:ascii="Arial" w:hAnsi="Arial" w:cs="Arial"/>
          <w:noProof/>
          <w:sz w:val="28"/>
          <w:szCs w:val="30"/>
          <w:lang w:val="en-US"/>
        </w:rPr>
        <w:t xml:space="preserve"> others believed that they had not been controlling their quality and were growing as a business too quickly</w:t>
      </w:r>
      <w:r w:rsidR="007A1C47" w:rsidRPr="00EB2C87">
        <w:rPr>
          <w:rFonts w:ascii="Arial" w:hAnsi="Arial" w:cs="Arial"/>
          <w:noProof/>
          <w:sz w:val="28"/>
          <w:szCs w:val="30"/>
          <w:lang w:val="en-US"/>
        </w:rPr>
        <w:t>,</w:t>
      </w:r>
      <w:r w:rsidRPr="00EB2C87">
        <w:rPr>
          <w:rFonts w:ascii="Arial" w:hAnsi="Arial" w:cs="Arial"/>
          <w:noProof/>
          <w:sz w:val="28"/>
          <w:szCs w:val="30"/>
          <w:lang w:val="en-US"/>
        </w:rPr>
        <w:t xml:space="preserve"> losing </w:t>
      </w:r>
      <w:r w:rsidR="007A1C47" w:rsidRPr="00EB2C87">
        <w:rPr>
          <w:rFonts w:ascii="Arial" w:hAnsi="Arial" w:cs="Arial"/>
          <w:noProof/>
          <w:sz w:val="28"/>
          <w:szCs w:val="30"/>
          <w:lang w:val="en-US"/>
        </w:rPr>
        <w:t xml:space="preserve">their </w:t>
      </w:r>
      <w:r w:rsidRPr="00EB2C87">
        <w:rPr>
          <w:rFonts w:ascii="Arial" w:hAnsi="Arial" w:cs="Arial"/>
          <w:noProof/>
          <w:sz w:val="28"/>
          <w:szCs w:val="30"/>
          <w:lang w:val="en-US"/>
        </w:rPr>
        <w:t>focus o</w:t>
      </w:r>
      <w:r w:rsidR="007A1C47" w:rsidRPr="00EB2C87">
        <w:rPr>
          <w:rFonts w:ascii="Arial" w:hAnsi="Arial" w:cs="Arial"/>
          <w:noProof/>
          <w:sz w:val="28"/>
          <w:szCs w:val="30"/>
          <w:lang w:val="en-US"/>
        </w:rPr>
        <w:t>n</w:t>
      </w:r>
      <w:r w:rsidRPr="00EB2C87">
        <w:rPr>
          <w:rFonts w:ascii="Arial" w:hAnsi="Arial" w:cs="Arial"/>
          <w:noProof/>
          <w:sz w:val="28"/>
          <w:szCs w:val="30"/>
          <w:lang w:val="en-US"/>
        </w:rPr>
        <w:t xml:space="preserve"> what </w:t>
      </w:r>
      <w:r w:rsidR="007A1C47" w:rsidRPr="00EB2C87">
        <w:rPr>
          <w:rFonts w:ascii="Arial" w:hAnsi="Arial" w:cs="Arial"/>
          <w:noProof/>
          <w:sz w:val="28"/>
          <w:szCs w:val="30"/>
          <w:lang w:val="en-US"/>
        </w:rPr>
        <w:t xml:space="preserve">had </w:t>
      </w:r>
      <w:r w:rsidRPr="00EB2C87">
        <w:rPr>
          <w:rFonts w:ascii="Arial" w:hAnsi="Arial" w:cs="Arial"/>
          <w:noProof/>
          <w:sz w:val="28"/>
          <w:szCs w:val="30"/>
          <w:lang w:val="en-US"/>
        </w:rPr>
        <w:t>made them successful in the first place</w:t>
      </w:r>
      <w:r w:rsidR="007A1C47" w:rsidRPr="00EB2C87">
        <w:rPr>
          <w:rFonts w:ascii="Arial" w:hAnsi="Arial" w:cs="Arial"/>
          <w:noProof/>
          <w:sz w:val="28"/>
          <w:szCs w:val="30"/>
          <w:lang w:val="en-US"/>
        </w:rPr>
        <w:t>:</w:t>
      </w:r>
      <w:r w:rsidRPr="00EB2C87">
        <w:rPr>
          <w:rFonts w:ascii="Arial" w:hAnsi="Arial" w:cs="Arial"/>
          <w:noProof/>
          <w:sz w:val="28"/>
          <w:szCs w:val="30"/>
          <w:lang w:val="en-US"/>
        </w:rPr>
        <w:t xml:space="preserve"> high quality innovative products.</w:t>
      </w:r>
    </w:p>
    <w:p w:rsidR="008A7770" w:rsidRPr="00EB2C87" w:rsidRDefault="008A7770" w:rsidP="008A7770">
      <w:pPr>
        <w:pStyle w:val="NormalWeb"/>
        <w:jc w:val="both"/>
        <w:rPr>
          <w:rFonts w:ascii="Arial" w:hAnsi="Arial" w:cs="Arial"/>
          <w:noProof/>
          <w:sz w:val="28"/>
          <w:szCs w:val="30"/>
          <w:lang w:val="en-US"/>
        </w:rPr>
      </w:pPr>
      <w:r w:rsidRPr="00EB2C87">
        <w:rPr>
          <w:rFonts w:ascii="Arial" w:hAnsi="Arial" w:cs="Arial"/>
          <w:noProof/>
          <w:sz w:val="28"/>
          <w:szCs w:val="30"/>
          <w:lang w:val="en-US"/>
        </w:rPr>
        <w:t xml:space="preserve">Internal management reports were claiming there were big problems at the production plants. Standards had slipped. The factories were working at full capacity to manage the increased output. Workers had been encouraged to maximise productivity and output and had been offered piece rate pay to maximise output. There were also reports of unhappy workers and potential trade union action due to the stressful workplace, unpleasant working conditions and neglect of workers. One was quoted as saying; </w:t>
      </w:r>
      <w:r w:rsidR="007A1C47" w:rsidRPr="00EB2C87">
        <w:rPr>
          <w:rFonts w:ascii="Arial" w:hAnsi="Arial" w:cs="Arial"/>
          <w:noProof/>
          <w:sz w:val="28"/>
          <w:szCs w:val="30"/>
          <w:lang w:val="en-US"/>
        </w:rPr>
        <w:t>‘</w:t>
      </w:r>
      <w:r w:rsidRPr="00EB2C87">
        <w:rPr>
          <w:rFonts w:ascii="Arial" w:hAnsi="Arial" w:cs="Arial"/>
          <w:noProof/>
          <w:sz w:val="28"/>
          <w:szCs w:val="30"/>
          <w:lang w:val="en-US"/>
        </w:rPr>
        <w:t>All they expect is output. We are treated like robots. We get the minimum breaks and no training to help career progression or improve our work. Plenty of people have begun leaving and taking their valuable skills away from the company. It won’t be long before consumers take their custom elsewhere.</w:t>
      </w:r>
      <w:r w:rsidR="007A1C47" w:rsidRPr="00EB2C87">
        <w:rPr>
          <w:rFonts w:ascii="Arial" w:hAnsi="Arial" w:cs="Arial"/>
          <w:noProof/>
          <w:sz w:val="28"/>
          <w:szCs w:val="30"/>
          <w:lang w:val="en-US"/>
        </w:rPr>
        <w:t>’</w:t>
      </w:r>
    </w:p>
    <w:p w:rsidR="00D30C5C" w:rsidRDefault="00D30C5C" w:rsidP="007A1C47">
      <w:pPr>
        <w:pStyle w:val="ListParagraph"/>
        <w:tabs>
          <w:tab w:val="left" w:pos="2360"/>
        </w:tabs>
        <w:ind w:left="0" w:firstLine="0"/>
        <w:rPr>
          <w:rFonts w:ascii="Arial" w:hAnsi="Arial" w:cs="Arial"/>
        </w:rPr>
      </w:pPr>
    </w:p>
    <w:p w:rsidR="00D30C5C" w:rsidRPr="00EB2C87" w:rsidRDefault="00D30C5C" w:rsidP="007A1C47">
      <w:pPr>
        <w:pStyle w:val="ListParagraph"/>
        <w:tabs>
          <w:tab w:val="left" w:pos="2360"/>
        </w:tabs>
        <w:ind w:left="0" w:firstLine="0"/>
        <w:rPr>
          <w:rFonts w:ascii="Arial" w:hAnsi="Arial" w:cs="Arial"/>
          <w:sz w:val="20"/>
        </w:rPr>
      </w:pPr>
    </w:p>
    <w:tbl>
      <w:tblPr>
        <w:tblStyle w:val="LightList-Accent1"/>
        <w:tblpPr w:leftFromText="180" w:rightFromText="180" w:vertAnchor="text" w:horzAnchor="margin" w:tblpY="-648"/>
        <w:tblOverlap w:val="never"/>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20"/>
      </w:tblPr>
      <w:tblGrid>
        <w:gridCol w:w="2518"/>
        <w:gridCol w:w="1985"/>
        <w:gridCol w:w="708"/>
        <w:gridCol w:w="1985"/>
      </w:tblGrid>
      <w:tr w:rsidR="00EB2C87" w:rsidRPr="00EB2C87" w:rsidTr="00EB2C87">
        <w:trPr>
          <w:cnfStyle w:val="100000000000"/>
          <w:trHeight w:val="268"/>
        </w:trPr>
        <w:tc>
          <w:tcPr>
            <w:tcW w:w="2518" w:type="dxa"/>
            <w:tcBorders>
              <w:top w:val="single" w:sz="4" w:space="0" w:color="92D050"/>
              <w:left w:val="single" w:sz="4" w:space="0" w:color="92D050"/>
              <w:bottom w:val="single" w:sz="4" w:space="0" w:color="92D050"/>
              <w:right w:val="single" w:sz="4" w:space="0" w:color="92D050"/>
            </w:tcBorders>
            <w:shd w:val="clear" w:color="auto" w:fill="92D050"/>
          </w:tcPr>
          <w:p w:rsidR="00EB2C87" w:rsidRPr="00EB2C87" w:rsidRDefault="00EB2C87" w:rsidP="00EB2C87">
            <w:pPr>
              <w:pStyle w:val="TableHead"/>
              <w:ind w:left="142"/>
              <w:rPr>
                <w:rFonts w:ascii="Arial" w:hAnsi="Arial" w:cs="Arial"/>
                <w:color w:val="auto"/>
              </w:rPr>
            </w:pPr>
          </w:p>
        </w:tc>
        <w:tc>
          <w:tcPr>
            <w:tcW w:w="1985" w:type="dxa"/>
            <w:tcBorders>
              <w:top w:val="single" w:sz="4" w:space="0" w:color="92D050"/>
              <w:left w:val="single" w:sz="4" w:space="0" w:color="92D050"/>
              <w:bottom w:val="single" w:sz="4" w:space="0" w:color="92D050"/>
              <w:right w:val="single" w:sz="4" w:space="0" w:color="92D050"/>
            </w:tcBorders>
            <w:shd w:val="clear" w:color="auto" w:fill="92D050"/>
          </w:tcPr>
          <w:p w:rsidR="00EB2C87" w:rsidRPr="00EB2C87" w:rsidRDefault="00EB2C87" w:rsidP="00EB2C87">
            <w:pPr>
              <w:pStyle w:val="TableHead"/>
              <w:jc w:val="center"/>
              <w:rPr>
                <w:rFonts w:ascii="Arial" w:hAnsi="Arial" w:cs="Arial"/>
                <w:color w:val="auto"/>
              </w:rPr>
            </w:pPr>
            <w:r w:rsidRPr="00EB2C87">
              <w:rPr>
                <w:rFonts w:ascii="Arial" w:hAnsi="Arial" w:cs="Arial"/>
                <w:color w:val="auto"/>
              </w:rPr>
              <w:t>2009</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92D050"/>
          </w:tcPr>
          <w:p w:rsidR="00EB2C87" w:rsidRPr="00EB2C87" w:rsidRDefault="00EB2C87" w:rsidP="00EB2C87">
            <w:pPr>
              <w:pStyle w:val="TableHead"/>
              <w:jc w:val="center"/>
              <w:rPr>
                <w:rFonts w:ascii="Arial" w:hAnsi="Arial" w:cs="Arial"/>
                <w:color w:val="auto"/>
              </w:rPr>
            </w:pPr>
            <w:r w:rsidRPr="00EB2C87">
              <w:rPr>
                <w:rFonts w:ascii="Arial" w:hAnsi="Arial" w:cs="Arial"/>
                <w:color w:val="auto"/>
              </w:rPr>
              <w:t>2014</w:t>
            </w:r>
          </w:p>
        </w:tc>
      </w:tr>
      <w:tr w:rsidR="00EB2C87" w:rsidRPr="00EB2C87" w:rsidTr="00EB2C87">
        <w:trPr>
          <w:trHeight w:val="268"/>
        </w:trPr>
        <w:tc>
          <w:tcPr>
            <w:tcW w:w="2518" w:type="dxa"/>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Labour turnover</w:t>
            </w:r>
          </w:p>
        </w:tc>
        <w:tc>
          <w:tcPr>
            <w:tcW w:w="2693" w:type="dxa"/>
            <w:gridSpan w:val="2"/>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2%</w:t>
            </w:r>
          </w:p>
        </w:tc>
        <w:tc>
          <w:tcPr>
            <w:tcW w:w="1985" w:type="dxa"/>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10%</w:t>
            </w:r>
          </w:p>
        </w:tc>
      </w:tr>
      <w:tr w:rsidR="00EB2C87" w:rsidRPr="00EB2C87" w:rsidTr="00EB2C87">
        <w:trPr>
          <w:trHeight w:val="271"/>
        </w:trPr>
        <w:tc>
          <w:tcPr>
            <w:tcW w:w="2518" w:type="dxa"/>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Absenteeism</w:t>
            </w:r>
          </w:p>
        </w:tc>
        <w:tc>
          <w:tcPr>
            <w:tcW w:w="2693" w:type="dxa"/>
            <w:gridSpan w:val="2"/>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1.5%</w:t>
            </w:r>
          </w:p>
        </w:tc>
        <w:tc>
          <w:tcPr>
            <w:tcW w:w="1985" w:type="dxa"/>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1.6%</w:t>
            </w:r>
          </w:p>
        </w:tc>
      </w:tr>
      <w:tr w:rsidR="00EB2C87" w:rsidRPr="00EB2C87" w:rsidTr="00EB2C87">
        <w:trPr>
          <w:trHeight w:val="271"/>
        </w:trPr>
        <w:tc>
          <w:tcPr>
            <w:tcW w:w="2518" w:type="dxa"/>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Customer complaints</w:t>
            </w:r>
          </w:p>
        </w:tc>
        <w:tc>
          <w:tcPr>
            <w:tcW w:w="2693" w:type="dxa"/>
            <w:gridSpan w:val="2"/>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2,500</w:t>
            </w:r>
          </w:p>
        </w:tc>
        <w:tc>
          <w:tcPr>
            <w:tcW w:w="1985" w:type="dxa"/>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18,256</w:t>
            </w:r>
          </w:p>
        </w:tc>
      </w:tr>
      <w:tr w:rsidR="00EB2C87" w:rsidRPr="00EB2C87" w:rsidTr="00EB2C87">
        <w:trPr>
          <w:trHeight w:val="271"/>
        </w:trPr>
        <w:tc>
          <w:tcPr>
            <w:tcW w:w="2518" w:type="dxa"/>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Product recalls</w:t>
            </w:r>
          </w:p>
        </w:tc>
        <w:tc>
          <w:tcPr>
            <w:tcW w:w="2693" w:type="dxa"/>
            <w:gridSpan w:val="2"/>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3,560</w:t>
            </w:r>
          </w:p>
        </w:tc>
        <w:tc>
          <w:tcPr>
            <w:tcW w:w="1985" w:type="dxa"/>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20,000</w:t>
            </w:r>
          </w:p>
        </w:tc>
      </w:tr>
      <w:tr w:rsidR="00EB2C87" w:rsidRPr="00EB2C87" w:rsidTr="00EB2C87">
        <w:trPr>
          <w:trHeight w:val="268"/>
        </w:trPr>
        <w:tc>
          <w:tcPr>
            <w:tcW w:w="2518" w:type="dxa"/>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Output</w:t>
            </w:r>
          </w:p>
        </w:tc>
        <w:tc>
          <w:tcPr>
            <w:tcW w:w="2693" w:type="dxa"/>
            <w:gridSpan w:val="2"/>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450,000</w:t>
            </w:r>
          </w:p>
        </w:tc>
        <w:tc>
          <w:tcPr>
            <w:tcW w:w="1985" w:type="dxa"/>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1,000,000</w:t>
            </w:r>
          </w:p>
        </w:tc>
      </w:tr>
      <w:tr w:rsidR="00EB2C87" w:rsidRPr="00EB2C87" w:rsidTr="00EB2C87">
        <w:trPr>
          <w:trHeight w:val="271"/>
        </w:trPr>
        <w:tc>
          <w:tcPr>
            <w:tcW w:w="2518" w:type="dxa"/>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Number of workers</w:t>
            </w:r>
          </w:p>
        </w:tc>
        <w:tc>
          <w:tcPr>
            <w:tcW w:w="2693" w:type="dxa"/>
            <w:gridSpan w:val="2"/>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440</w:t>
            </w:r>
          </w:p>
        </w:tc>
        <w:tc>
          <w:tcPr>
            <w:tcW w:w="1985" w:type="dxa"/>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1,156</w:t>
            </w:r>
          </w:p>
        </w:tc>
      </w:tr>
      <w:tr w:rsidR="00EB2C87" w:rsidRPr="00EB2C87" w:rsidTr="00EB2C87">
        <w:trPr>
          <w:trHeight w:val="268"/>
        </w:trPr>
        <w:tc>
          <w:tcPr>
            <w:tcW w:w="2518" w:type="dxa"/>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Capacity utilisation</w:t>
            </w:r>
          </w:p>
        </w:tc>
        <w:tc>
          <w:tcPr>
            <w:tcW w:w="2693" w:type="dxa"/>
            <w:gridSpan w:val="2"/>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89%</w:t>
            </w:r>
          </w:p>
        </w:tc>
        <w:tc>
          <w:tcPr>
            <w:tcW w:w="1985" w:type="dxa"/>
            <w:tcBorders>
              <w:top w:val="single" w:sz="4" w:space="0" w:color="92D050"/>
              <w:left w:val="single" w:sz="4" w:space="0" w:color="92D050"/>
              <w:bottom w:val="single" w:sz="4" w:space="0" w:color="92D050"/>
              <w:right w:val="single" w:sz="4" w:space="0" w:color="92D050"/>
            </w:tcBorders>
          </w:tcPr>
          <w:p w:rsidR="00EB2C87" w:rsidRPr="00EB2C87" w:rsidRDefault="00EB2C87" w:rsidP="00EB2C87">
            <w:pPr>
              <w:pStyle w:val="Table"/>
              <w:rPr>
                <w:rFonts w:ascii="Arial" w:hAnsi="Arial" w:cs="Arial"/>
              </w:rPr>
            </w:pPr>
            <w:r w:rsidRPr="00EB2C87">
              <w:rPr>
                <w:rFonts w:ascii="Arial" w:hAnsi="Arial" w:cs="Arial"/>
              </w:rPr>
              <w:t>98.9%</w:t>
            </w:r>
          </w:p>
        </w:tc>
      </w:tr>
    </w:tbl>
    <w:tbl>
      <w:tblPr>
        <w:tblStyle w:val="LightList-Accent1"/>
        <w:tblpPr w:leftFromText="180" w:rightFromText="180" w:vertAnchor="text" w:horzAnchor="page" w:tblpX="8140" w:tblpY="2488"/>
        <w:tblOverlap w:val="never"/>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20"/>
      </w:tblPr>
      <w:tblGrid>
        <w:gridCol w:w="6912"/>
      </w:tblGrid>
      <w:tr w:rsidR="00EB2C87" w:rsidRPr="00C6127E" w:rsidTr="00EB2C87">
        <w:trPr>
          <w:cnfStyle w:val="100000000000"/>
          <w:trHeight w:val="301"/>
        </w:trPr>
        <w:tc>
          <w:tcPr>
            <w:tcW w:w="6912" w:type="dxa"/>
            <w:tcBorders>
              <w:top w:val="single" w:sz="4" w:space="0" w:color="92D050"/>
              <w:left w:val="single" w:sz="4" w:space="0" w:color="92D050"/>
              <w:bottom w:val="single" w:sz="4" w:space="0" w:color="92D050"/>
              <w:right w:val="single" w:sz="4" w:space="0" w:color="92D050"/>
            </w:tcBorders>
            <w:shd w:val="clear" w:color="auto" w:fill="92D050"/>
          </w:tcPr>
          <w:p w:rsidR="00EB2C87" w:rsidRPr="00FB448F" w:rsidRDefault="00EB2C87" w:rsidP="00EB2C87">
            <w:pPr>
              <w:pStyle w:val="TableHead"/>
              <w:ind w:left="142"/>
              <w:rPr>
                <w:rFonts w:ascii="Arial" w:hAnsi="Arial" w:cs="Arial"/>
                <w:color w:val="auto"/>
                <w:sz w:val="24"/>
              </w:rPr>
            </w:pPr>
            <w:r w:rsidRPr="00FB448F">
              <w:rPr>
                <w:rFonts w:ascii="Arial" w:hAnsi="Arial" w:cs="Arial"/>
                <w:color w:val="auto"/>
                <w:sz w:val="24"/>
              </w:rPr>
              <w:t>Causes of quality problems at Unique Electronics</w:t>
            </w:r>
          </w:p>
        </w:tc>
      </w:tr>
      <w:tr w:rsidR="00EB2C87" w:rsidRPr="00C6127E" w:rsidTr="00EB2C87">
        <w:trPr>
          <w:trHeight w:val="301"/>
        </w:trPr>
        <w:tc>
          <w:tcPr>
            <w:tcW w:w="6912" w:type="dxa"/>
            <w:tcBorders>
              <w:top w:val="single" w:sz="4" w:space="0" w:color="92D050"/>
              <w:left w:val="single" w:sz="4" w:space="0" w:color="92D050"/>
              <w:bottom w:val="single" w:sz="4" w:space="0" w:color="92D050"/>
              <w:right w:val="single" w:sz="4" w:space="0" w:color="92D050"/>
            </w:tcBorders>
          </w:tcPr>
          <w:p w:rsidR="00EB2C87" w:rsidRPr="00CB6567" w:rsidRDefault="00EB2C87" w:rsidP="00EB2C87">
            <w:pPr>
              <w:pStyle w:val="Table"/>
              <w:rPr>
                <w:rFonts w:ascii="Arial" w:hAnsi="Arial" w:cs="Arial"/>
                <w:sz w:val="24"/>
              </w:rPr>
            </w:pPr>
            <w:r>
              <w:rPr>
                <w:rFonts w:ascii="Arial" w:hAnsi="Arial" w:cs="Arial"/>
                <w:sz w:val="24"/>
              </w:rPr>
              <w:t>1.</w:t>
            </w:r>
          </w:p>
        </w:tc>
      </w:tr>
      <w:tr w:rsidR="00EB2C87" w:rsidRPr="00C6127E" w:rsidTr="00EB2C87">
        <w:trPr>
          <w:trHeight w:val="304"/>
        </w:trPr>
        <w:tc>
          <w:tcPr>
            <w:tcW w:w="6912" w:type="dxa"/>
            <w:tcBorders>
              <w:top w:val="single" w:sz="4" w:space="0" w:color="92D050"/>
              <w:left w:val="single" w:sz="4" w:space="0" w:color="92D050"/>
              <w:bottom w:val="single" w:sz="4" w:space="0" w:color="92D050"/>
              <w:right w:val="single" w:sz="4" w:space="0" w:color="92D050"/>
            </w:tcBorders>
          </w:tcPr>
          <w:p w:rsidR="00EB2C87" w:rsidRPr="00CB6567" w:rsidRDefault="00EB2C87" w:rsidP="00EB2C87">
            <w:pPr>
              <w:pStyle w:val="Table"/>
              <w:rPr>
                <w:rFonts w:ascii="Arial" w:hAnsi="Arial" w:cs="Arial"/>
                <w:sz w:val="24"/>
              </w:rPr>
            </w:pPr>
            <w:r>
              <w:rPr>
                <w:rFonts w:ascii="Arial" w:hAnsi="Arial" w:cs="Arial"/>
                <w:sz w:val="24"/>
              </w:rPr>
              <w:t>2.</w:t>
            </w:r>
          </w:p>
        </w:tc>
      </w:tr>
      <w:tr w:rsidR="00EB2C87" w:rsidRPr="00C6127E" w:rsidTr="00EB2C87">
        <w:trPr>
          <w:trHeight w:val="304"/>
        </w:trPr>
        <w:tc>
          <w:tcPr>
            <w:tcW w:w="6912" w:type="dxa"/>
            <w:tcBorders>
              <w:top w:val="single" w:sz="4" w:space="0" w:color="92D050"/>
              <w:left w:val="single" w:sz="4" w:space="0" w:color="92D050"/>
              <w:bottom w:val="single" w:sz="4" w:space="0" w:color="92D050"/>
              <w:right w:val="single" w:sz="4" w:space="0" w:color="92D050"/>
            </w:tcBorders>
          </w:tcPr>
          <w:p w:rsidR="00EB2C87" w:rsidRPr="00CB6567" w:rsidRDefault="00EB2C87" w:rsidP="00EB2C87">
            <w:pPr>
              <w:pStyle w:val="Table"/>
              <w:rPr>
                <w:rFonts w:ascii="Arial" w:hAnsi="Arial" w:cs="Arial"/>
                <w:sz w:val="24"/>
              </w:rPr>
            </w:pPr>
            <w:r>
              <w:rPr>
                <w:rFonts w:ascii="Arial" w:hAnsi="Arial" w:cs="Arial"/>
                <w:sz w:val="24"/>
              </w:rPr>
              <w:t>3.</w:t>
            </w:r>
          </w:p>
        </w:tc>
      </w:tr>
      <w:tr w:rsidR="00EB2C87" w:rsidRPr="00C6127E" w:rsidTr="00EB2C87">
        <w:trPr>
          <w:trHeight w:val="304"/>
        </w:trPr>
        <w:tc>
          <w:tcPr>
            <w:tcW w:w="6912" w:type="dxa"/>
            <w:tcBorders>
              <w:top w:val="single" w:sz="4" w:space="0" w:color="92D050"/>
              <w:left w:val="single" w:sz="4" w:space="0" w:color="92D050"/>
              <w:bottom w:val="single" w:sz="4" w:space="0" w:color="92D050"/>
              <w:right w:val="single" w:sz="4" w:space="0" w:color="92D050"/>
            </w:tcBorders>
          </w:tcPr>
          <w:p w:rsidR="00EB2C87" w:rsidRPr="00CB6567" w:rsidRDefault="00EB2C87" w:rsidP="00EB2C87">
            <w:pPr>
              <w:pStyle w:val="Table"/>
              <w:rPr>
                <w:rFonts w:ascii="Arial" w:hAnsi="Arial" w:cs="Arial"/>
                <w:sz w:val="24"/>
              </w:rPr>
            </w:pPr>
            <w:r>
              <w:rPr>
                <w:rFonts w:ascii="Arial" w:hAnsi="Arial" w:cs="Arial"/>
                <w:sz w:val="24"/>
              </w:rPr>
              <w:t>4.</w:t>
            </w:r>
          </w:p>
        </w:tc>
      </w:tr>
      <w:tr w:rsidR="00EB2C87" w:rsidRPr="00C6127E" w:rsidTr="00EB2C87">
        <w:trPr>
          <w:trHeight w:val="301"/>
        </w:trPr>
        <w:tc>
          <w:tcPr>
            <w:tcW w:w="6912" w:type="dxa"/>
            <w:tcBorders>
              <w:top w:val="single" w:sz="4" w:space="0" w:color="92D050"/>
              <w:left w:val="single" w:sz="4" w:space="0" w:color="92D050"/>
              <w:bottom w:val="single" w:sz="4" w:space="0" w:color="92D050"/>
              <w:right w:val="single" w:sz="4" w:space="0" w:color="92D050"/>
            </w:tcBorders>
          </w:tcPr>
          <w:p w:rsidR="00EB2C87" w:rsidRPr="00CB6567" w:rsidRDefault="00EB2C87" w:rsidP="00EB2C87">
            <w:pPr>
              <w:pStyle w:val="Table"/>
              <w:rPr>
                <w:rFonts w:ascii="Arial" w:hAnsi="Arial" w:cs="Arial"/>
                <w:sz w:val="24"/>
              </w:rPr>
            </w:pPr>
            <w:r>
              <w:rPr>
                <w:rFonts w:ascii="Arial" w:hAnsi="Arial" w:cs="Arial"/>
                <w:sz w:val="24"/>
              </w:rPr>
              <w:t>5.</w:t>
            </w:r>
          </w:p>
        </w:tc>
      </w:tr>
      <w:tr w:rsidR="00EB2C87" w:rsidRPr="00C6127E" w:rsidTr="00EB2C87">
        <w:trPr>
          <w:trHeight w:val="304"/>
        </w:trPr>
        <w:tc>
          <w:tcPr>
            <w:tcW w:w="6912" w:type="dxa"/>
            <w:tcBorders>
              <w:top w:val="single" w:sz="4" w:space="0" w:color="92D050"/>
              <w:left w:val="single" w:sz="4" w:space="0" w:color="92D050"/>
              <w:bottom w:val="single" w:sz="4" w:space="0" w:color="92D050"/>
              <w:right w:val="single" w:sz="4" w:space="0" w:color="92D050"/>
            </w:tcBorders>
          </w:tcPr>
          <w:p w:rsidR="00EB2C87" w:rsidRPr="00CB6567" w:rsidRDefault="00EB2C87" w:rsidP="00EB2C87">
            <w:pPr>
              <w:pStyle w:val="Table"/>
              <w:rPr>
                <w:rFonts w:ascii="Arial" w:hAnsi="Arial" w:cs="Arial"/>
                <w:sz w:val="24"/>
              </w:rPr>
            </w:pPr>
            <w:r>
              <w:rPr>
                <w:rFonts w:ascii="Arial" w:hAnsi="Arial" w:cs="Arial"/>
                <w:sz w:val="24"/>
              </w:rPr>
              <w:t>6.</w:t>
            </w:r>
          </w:p>
        </w:tc>
      </w:tr>
      <w:tr w:rsidR="00EB2C87" w:rsidRPr="00C6127E" w:rsidTr="00EB2C87">
        <w:trPr>
          <w:trHeight w:val="301"/>
        </w:trPr>
        <w:tc>
          <w:tcPr>
            <w:tcW w:w="6912" w:type="dxa"/>
            <w:tcBorders>
              <w:top w:val="single" w:sz="4" w:space="0" w:color="92D050"/>
              <w:left w:val="single" w:sz="4" w:space="0" w:color="92D050"/>
              <w:bottom w:val="single" w:sz="4" w:space="0" w:color="92D050"/>
              <w:right w:val="single" w:sz="4" w:space="0" w:color="92D050"/>
            </w:tcBorders>
          </w:tcPr>
          <w:p w:rsidR="00EB2C87" w:rsidRPr="00CB6567" w:rsidRDefault="00EB2C87" w:rsidP="00EB2C87">
            <w:pPr>
              <w:pStyle w:val="Table"/>
              <w:rPr>
                <w:rFonts w:ascii="Arial" w:hAnsi="Arial" w:cs="Arial"/>
                <w:sz w:val="24"/>
              </w:rPr>
            </w:pPr>
            <w:r>
              <w:rPr>
                <w:rFonts w:ascii="Arial" w:hAnsi="Arial" w:cs="Arial"/>
                <w:sz w:val="24"/>
              </w:rPr>
              <w:t>7.</w:t>
            </w:r>
          </w:p>
        </w:tc>
      </w:tr>
      <w:tr w:rsidR="00EB2C87" w:rsidRPr="00C6127E" w:rsidTr="00EB2C87">
        <w:trPr>
          <w:trHeight w:val="301"/>
        </w:trPr>
        <w:tc>
          <w:tcPr>
            <w:tcW w:w="6912" w:type="dxa"/>
            <w:tcBorders>
              <w:top w:val="single" w:sz="4" w:space="0" w:color="92D050"/>
              <w:left w:val="single" w:sz="4" w:space="0" w:color="92D050"/>
              <w:bottom w:val="single" w:sz="4" w:space="0" w:color="92D050"/>
              <w:right w:val="single" w:sz="4" w:space="0" w:color="92D050"/>
            </w:tcBorders>
          </w:tcPr>
          <w:p w:rsidR="00EB2C87" w:rsidRDefault="00EB2C87" w:rsidP="00EB2C87">
            <w:pPr>
              <w:pStyle w:val="Table"/>
              <w:rPr>
                <w:rFonts w:ascii="Arial" w:hAnsi="Arial" w:cs="Arial"/>
                <w:sz w:val="24"/>
              </w:rPr>
            </w:pPr>
            <w:r>
              <w:rPr>
                <w:rFonts w:ascii="Arial" w:hAnsi="Arial" w:cs="Arial"/>
                <w:sz w:val="24"/>
              </w:rPr>
              <w:t>8.</w:t>
            </w:r>
          </w:p>
        </w:tc>
      </w:tr>
      <w:tr w:rsidR="00EB2C87" w:rsidRPr="00C6127E" w:rsidTr="00EB2C87">
        <w:trPr>
          <w:trHeight w:val="301"/>
        </w:trPr>
        <w:tc>
          <w:tcPr>
            <w:tcW w:w="6912" w:type="dxa"/>
            <w:tcBorders>
              <w:top w:val="single" w:sz="4" w:space="0" w:color="92D050"/>
              <w:left w:val="single" w:sz="4" w:space="0" w:color="92D050"/>
              <w:bottom w:val="single" w:sz="4" w:space="0" w:color="92D050"/>
              <w:right w:val="single" w:sz="4" w:space="0" w:color="92D050"/>
            </w:tcBorders>
          </w:tcPr>
          <w:p w:rsidR="00EB2C87" w:rsidRDefault="00EB2C87" w:rsidP="00EB2C87">
            <w:pPr>
              <w:pStyle w:val="Table"/>
              <w:rPr>
                <w:rFonts w:ascii="Arial" w:hAnsi="Arial" w:cs="Arial"/>
                <w:sz w:val="24"/>
              </w:rPr>
            </w:pPr>
            <w:r>
              <w:rPr>
                <w:rFonts w:ascii="Arial" w:hAnsi="Arial" w:cs="Arial"/>
                <w:sz w:val="24"/>
              </w:rPr>
              <w:t>9.</w:t>
            </w:r>
          </w:p>
        </w:tc>
      </w:tr>
    </w:tbl>
    <w:p w:rsidR="00D30C5C" w:rsidRDefault="00D30C5C" w:rsidP="007A1C47">
      <w:pPr>
        <w:pStyle w:val="ListParagraph"/>
        <w:tabs>
          <w:tab w:val="left" w:pos="2360"/>
        </w:tabs>
        <w:ind w:left="0" w:firstLine="0"/>
        <w:rPr>
          <w:rFonts w:ascii="Arial" w:hAnsi="Arial" w:cs="Arial"/>
        </w:rPr>
      </w:pPr>
    </w:p>
    <w:p w:rsidR="00D30C5C" w:rsidRDefault="00D30C5C" w:rsidP="007A1C47">
      <w:pPr>
        <w:pStyle w:val="ListParagraph"/>
        <w:tabs>
          <w:tab w:val="left" w:pos="2360"/>
        </w:tabs>
        <w:ind w:left="0" w:firstLine="0"/>
        <w:rPr>
          <w:rFonts w:ascii="Arial" w:hAnsi="Arial" w:cs="Arial"/>
        </w:rPr>
      </w:pPr>
    </w:p>
    <w:p w:rsidR="007A1C47" w:rsidRPr="00C6127E" w:rsidRDefault="007A1C47" w:rsidP="007A1C47">
      <w:pPr>
        <w:pStyle w:val="ListParagraph"/>
        <w:tabs>
          <w:tab w:val="left" w:pos="2360"/>
        </w:tabs>
        <w:ind w:left="0" w:firstLine="0"/>
        <w:rPr>
          <w:rFonts w:ascii="Arial" w:hAnsi="Arial" w:cs="Arial"/>
        </w:rPr>
      </w:pPr>
      <w:r>
        <w:rPr>
          <w:rFonts w:ascii="Arial" w:hAnsi="Arial" w:cs="Arial"/>
        </w:rPr>
        <w:tab/>
      </w:r>
    </w:p>
    <w:p w:rsidR="00CB6567" w:rsidRDefault="00CB6567" w:rsidP="00CB6567">
      <w:pPr>
        <w:rPr>
          <w:rFonts w:ascii="Arial" w:hAnsi="Arial" w:cs="Arial"/>
        </w:rPr>
      </w:pPr>
    </w:p>
    <w:p w:rsidR="00AD6B0A" w:rsidRDefault="00AD6B0A" w:rsidP="00CB6567">
      <w:pPr>
        <w:rPr>
          <w:rFonts w:ascii="Arial" w:hAnsi="Arial" w:cs="Arial"/>
        </w:rPr>
      </w:pPr>
    </w:p>
    <w:p w:rsidR="00AD6B0A" w:rsidRDefault="00AD6B0A" w:rsidP="00CB6567">
      <w:pPr>
        <w:rPr>
          <w:rFonts w:ascii="Arial" w:hAnsi="Arial" w:cs="Arial"/>
        </w:rPr>
      </w:pPr>
    </w:p>
    <w:p w:rsidR="00AD6B0A" w:rsidRDefault="00AD6B0A" w:rsidP="00CB6567">
      <w:pPr>
        <w:rPr>
          <w:rFonts w:ascii="Arial" w:hAnsi="Arial" w:cs="Arial"/>
        </w:rPr>
      </w:pPr>
    </w:p>
    <w:p w:rsidR="00AD6B0A" w:rsidRDefault="00AD6B0A" w:rsidP="00CB6567">
      <w:pPr>
        <w:rPr>
          <w:rFonts w:ascii="Arial" w:hAnsi="Arial" w:cs="Arial"/>
        </w:rPr>
      </w:pPr>
    </w:p>
    <w:p w:rsidR="00AD6B0A" w:rsidRDefault="00AD6B0A" w:rsidP="00CB6567">
      <w:pPr>
        <w:rPr>
          <w:rFonts w:ascii="Arial" w:hAnsi="Arial" w:cs="Arial"/>
        </w:rPr>
      </w:pPr>
    </w:p>
    <w:p w:rsidR="00EB2C87" w:rsidRDefault="00EB2C87" w:rsidP="00AD6B0A">
      <w:pPr>
        <w:rPr>
          <w:rFonts w:ascii="Arial" w:hAnsi="Arial" w:cs="Arial"/>
        </w:rPr>
      </w:pPr>
    </w:p>
    <w:p w:rsidR="00AD6B0A" w:rsidRPr="0055193F" w:rsidRDefault="00AD6B0A" w:rsidP="00AD6B0A">
      <w:pPr>
        <w:rPr>
          <w:rFonts w:ascii="Arial" w:hAnsi="Arial" w:cs="Arial"/>
          <w:b/>
          <w:sz w:val="28"/>
          <w:szCs w:val="28"/>
        </w:rPr>
      </w:pPr>
      <w:r w:rsidRPr="0055193F">
        <w:rPr>
          <w:rFonts w:ascii="Arial" w:hAnsi="Arial" w:cs="Arial"/>
          <w:b/>
          <w:sz w:val="28"/>
          <w:szCs w:val="28"/>
        </w:rPr>
        <w:t>Tasks</w:t>
      </w:r>
    </w:p>
    <w:p w:rsidR="00EB2C87" w:rsidRDefault="003A12B0" w:rsidP="00011058">
      <w:pPr>
        <w:pStyle w:val="ListParagraph"/>
        <w:numPr>
          <w:ilvl w:val="0"/>
          <w:numId w:val="8"/>
        </w:numPr>
        <w:rPr>
          <w:rFonts w:ascii="Arial" w:hAnsi="Arial" w:cs="Arial"/>
        </w:rPr>
      </w:pPr>
      <w:r w:rsidRPr="00056FD9">
        <w:rPr>
          <w:rFonts w:ascii="Arial" w:hAnsi="Arial" w:cs="Arial"/>
        </w:rPr>
        <w:t xml:space="preserve">In pairs identify at least nine potential reasons why </w:t>
      </w:r>
    </w:p>
    <w:p w:rsidR="0055193F" w:rsidRPr="00056FD9" w:rsidRDefault="003A12B0" w:rsidP="00EB2C87">
      <w:pPr>
        <w:pStyle w:val="ListParagraph"/>
        <w:ind w:firstLine="0"/>
        <w:rPr>
          <w:rFonts w:ascii="Arial" w:hAnsi="Arial" w:cs="Arial"/>
        </w:rPr>
      </w:pPr>
      <w:r w:rsidRPr="00056FD9">
        <w:rPr>
          <w:rFonts w:ascii="Arial" w:hAnsi="Arial" w:cs="Arial"/>
        </w:rPr>
        <w:t>Unique Electronics (UE) may be suffering quality problems.</w:t>
      </w:r>
      <w:r w:rsidR="00056FD9">
        <w:rPr>
          <w:rFonts w:ascii="Arial" w:hAnsi="Arial" w:cs="Arial"/>
        </w:rPr>
        <w:br/>
      </w:r>
    </w:p>
    <w:p w:rsidR="003A12B0" w:rsidRPr="003A12B0" w:rsidRDefault="003A12B0" w:rsidP="003A12B0">
      <w:pPr>
        <w:rPr>
          <w:rFonts w:ascii="Arial" w:hAnsi="Arial" w:cs="Arial"/>
        </w:rPr>
      </w:pPr>
    </w:p>
    <w:p w:rsidR="001918A1" w:rsidRDefault="001918A1" w:rsidP="001918A1">
      <w:pPr>
        <w:pStyle w:val="ListParagraph"/>
        <w:ind w:left="720" w:firstLine="0"/>
        <w:rPr>
          <w:rFonts w:ascii="Arial" w:hAnsi="Arial" w:cs="Arial"/>
        </w:rPr>
      </w:pPr>
    </w:p>
    <w:p w:rsidR="001918A1" w:rsidRPr="001918A1" w:rsidRDefault="001918A1" w:rsidP="001918A1">
      <w:pPr>
        <w:rPr>
          <w:rFonts w:ascii="Arial" w:hAnsi="Arial" w:cs="Arial"/>
        </w:rPr>
      </w:pPr>
    </w:p>
    <w:p w:rsidR="0055193F" w:rsidRDefault="0055193F"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3A12B0" w:rsidRDefault="003A12B0" w:rsidP="0055193F">
      <w:pPr>
        <w:pStyle w:val="ListParagraph"/>
        <w:ind w:firstLine="0"/>
        <w:rPr>
          <w:rFonts w:ascii="Arial" w:hAnsi="Arial" w:cs="Arial"/>
        </w:rPr>
      </w:pPr>
    </w:p>
    <w:p w:rsidR="00F54829" w:rsidRPr="00FF00BA" w:rsidRDefault="00A21388" w:rsidP="00F54829">
      <w:pPr>
        <w:pStyle w:val="ListParagraph"/>
        <w:numPr>
          <w:ilvl w:val="0"/>
          <w:numId w:val="8"/>
        </w:numPr>
        <w:rPr>
          <w:rFonts w:ascii="Arial" w:hAnsi="Arial" w:cs="Arial"/>
        </w:rPr>
      </w:pPr>
      <w:r w:rsidRPr="00FF00BA">
        <w:rPr>
          <w:rFonts w:ascii="Arial" w:hAnsi="Arial" w:cs="Arial"/>
        </w:rPr>
        <w:lastRenderedPageBreak/>
        <w:t>Proposals for i</w:t>
      </w:r>
      <w:r w:rsidR="00F54829" w:rsidRPr="00FF00BA">
        <w:rPr>
          <w:rFonts w:ascii="Arial" w:hAnsi="Arial" w:cs="Arial"/>
        </w:rPr>
        <w:t>mproving Unique Electronics quality problems identified previously</w:t>
      </w:r>
      <w:r w:rsidRPr="00FF00BA">
        <w:rPr>
          <w:rFonts w:ascii="Arial" w:hAnsi="Arial" w:cs="Arial"/>
        </w:rPr>
        <w:t>:</w:t>
      </w:r>
    </w:p>
    <w:p w:rsidR="00F54829" w:rsidRDefault="00F54829" w:rsidP="00FE7A38">
      <w:pPr>
        <w:pStyle w:val="ListParagraph"/>
        <w:ind w:firstLine="0"/>
        <w:rPr>
          <w:rFonts w:ascii="Arial" w:hAnsi="Arial" w:cs="Arial"/>
          <w:b/>
          <w:color w:val="008000"/>
        </w:rPr>
      </w:pPr>
    </w:p>
    <w:tbl>
      <w:tblPr>
        <w:tblStyle w:val="LightList-Accent1"/>
        <w:tblpPr w:leftFromText="180" w:rightFromText="180" w:vertAnchor="text" w:tblpY="1"/>
        <w:tblOverlap w:val="never"/>
        <w:tblW w:w="13511"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20"/>
      </w:tblPr>
      <w:tblGrid>
        <w:gridCol w:w="4651"/>
        <w:gridCol w:w="4430"/>
        <w:gridCol w:w="4430"/>
      </w:tblGrid>
      <w:tr w:rsidR="00A21388" w:rsidRPr="00C6127E" w:rsidTr="00FB448F">
        <w:trPr>
          <w:cnfStyle w:val="100000000000"/>
          <w:trHeight w:val="601"/>
        </w:trPr>
        <w:tc>
          <w:tcPr>
            <w:tcW w:w="4651" w:type="dxa"/>
            <w:tcBorders>
              <w:top w:val="single" w:sz="4" w:space="0" w:color="92D050"/>
              <w:left w:val="single" w:sz="4" w:space="0" w:color="92D050"/>
              <w:bottom w:val="single" w:sz="4" w:space="0" w:color="92D050"/>
              <w:right w:val="single" w:sz="4" w:space="0" w:color="92D050"/>
            </w:tcBorders>
            <w:shd w:val="clear" w:color="auto" w:fill="92D050"/>
          </w:tcPr>
          <w:p w:rsidR="00A21388" w:rsidRPr="00FB448F" w:rsidRDefault="00A21388" w:rsidP="00FB448F">
            <w:pPr>
              <w:pStyle w:val="TableHead"/>
              <w:tabs>
                <w:tab w:val="right" w:pos="4435"/>
              </w:tabs>
              <w:ind w:left="142"/>
              <w:rPr>
                <w:rFonts w:ascii="Arial" w:hAnsi="Arial" w:cs="Arial"/>
                <w:color w:val="auto"/>
                <w:sz w:val="24"/>
              </w:rPr>
            </w:pPr>
            <w:r w:rsidRPr="00FB448F">
              <w:rPr>
                <w:rFonts w:ascii="Arial" w:hAnsi="Arial" w:cs="Arial"/>
                <w:color w:val="auto"/>
                <w:sz w:val="24"/>
              </w:rPr>
              <w:t>Proposals for solving problems</w:t>
            </w:r>
            <w:r w:rsidR="00FB448F" w:rsidRPr="00FB448F">
              <w:rPr>
                <w:rFonts w:ascii="Arial" w:hAnsi="Arial" w:cs="Arial"/>
                <w:color w:val="auto"/>
                <w:sz w:val="24"/>
              </w:rPr>
              <w:tab/>
            </w:r>
          </w:p>
        </w:tc>
        <w:tc>
          <w:tcPr>
            <w:tcW w:w="4430" w:type="dxa"/>
            <w:tcBorders>
              <w:top w:val="single" w:sz="4" w:space="0" w:color="92D050"/>
              <w:left w:val="single" w:sz="4" w:space="0" w:color="92D050"/>
              <w:bottom w:val="single" w:sz="4" w:space="0" w:color="92D050"/>
              <w:right w:val="single" w:sz="4" w:space="0" w:color="92D050"/>
            </w:tcBorders>
            <w:shd w:val="clear" w:color="auto" w:fill="92D050"/>
          </w:tcPr>
          <w:p w:rsidR="00A21388" w:rsidRPr="00FB448F" w:rsidRDefault="00A21388" w:rsidP="00AB58C0">
            <w:pPr>
              <w:pStyle w:val="TableHead"/>
              <w:ind w:left="142"/>
              <w:rPr>
                <w:rFonts w:ascii="Arial" w:hAnsi="Arial" w:cs="Arial"/>
                <w:color w:val="auto"/>
                <w:sz w:val="24"/>
              </w:rPr>
            </w:pPr>
            <w:r w:rsidRPr="00FB448F">
              <w:rPr>
                <w:rFonts w:ascii="Arial" w:hAnsi="Arial" w:cs="Arial"/>
                <w:color w:val="auto"/>
                <w:sz w:val="24"/>
              </w:rPr>
              <w:t>Benefits of proposal</w:t>
            </w:r>
          </w:p>
        </w:tc>
        <w:tc>
          <w:tcPr>
            <w:tcW w:w="4430" w:type="dxa"/>
            <w:tcBorders>
              <w:top w:val="single" w:sz="4" w:space="0" w:color="92D050"/>
              <w:left w:val="single" w:sz="4" w:space="0" w:color="92D050"/>
              <w:bottom w:val="single" w:sz="4" w:space="0" w:color="92D050"/>
              <w:right w:val="single" w:sz="4" w:space="0" w:color="92D050"/>
            </w:tcBorders>
            <w:shd w:val="clear" w:color="auto" w:fill="92D050"/>
          </w:tcPr>
          <w:p w:rsidR="00A21388" w:rsidRPr="00FB448F" w:rsidRDefault="00A21388" w:rsidP="00AB58C0">
            <w:pPr>
              <w:pStyle w:val="TableHead"/>
              <w:ind w:left="142"/>
              <w:rPr>
                <w:rFonts w:ascii="Arial" w:hAnsi="Arial" w:cs="Arial"/>
                <w:color w:val="auto"/>
                <w:sz w:val="24"/>
              </w:rPr>
            </w:pPr>
            <w:r w:rsidRPr="00FB448F">
              <w:rPr>
                <w:rFonts w:ascii="Arial" w:hAnsi="Arial" w:cs="Arial"/>
                <w:color w:val="auto"/>
                <w:sz w:val="24"/>
              </w:rPr>
              <w:t>Drawbacks of proposal</w:t>
            </w:r>
          </w:p>
        </w:tc>
      </w:tr>
      <w:tr w:rsidR="00A21388" w:rsidRPr="00C6127E" w:rsidTr="00FB448F">
        <w:trPr>
          <w:trHeight w:hRule="exact" w:val="1588"/>
        </w:trPr>
        <w:tc>
          <w:tcPr>
            <w:tcW w:w="4651" w:type="dxa"/>
            <w:tcBorders>
              <w:top w:val="single" w:sz="4" w:space="0" w:color="92D050"/>
              <w:left w:val="single" w:sz="4" w:space="0" w:color="92D050"/>
              <w:bottom w:val="single" w:sz="4" w:space="0" w:color="92D050"/>
              <w:right w:val="single" w:sz="4" w:space="0" w:color="92D050"/>
            </w:tcBorders>
          </w:tcPr>
          <w:p w:rsidR="00A21388" w:rsidRPr="00CB6567" w:rsidRDefault="00A21388" w:rsidP="00AB58C0">
            <w:pPr>
              <w:pStyle w:val="Table"/>
              <w:rPr>
                <w:rFonts w:ascii="Arial" w:hAnsi="Arial" w:cs="Arial"/>
                <w:sz w:val="24"/>
              </w:rPr>
            </w:pPr>
            <w:r>
              <w:rPr>
                <w:rFonts w:ascii="Arial" w:hAnsi="Arial" w:cs="Arial"/>
                <w:sz w:val="24"/>
              </w:rPr>
              <w:t>1.</w:t>
            </w:r>
          </w:p>
        </w:tc>
        <w:tc>
          <w:tcPr>
            <w:tcW w:w="4430" w:type="dxa"/>
            <w:tcBorders>
              <w:top w:val="single" w:sz="4" w:space="0" w:color="92D050"/>
              <w:left w:val="single" w:sz="4" w:space="0" w:color="92D050"/>
              <w:bottom w:val="single" w:sz="4" w:space="0" w:color="92D050"/>
              <w:right w:val="single" w:sz="4" w:space="0" w:color="92D050"/>
            </w:tcBorders>
          </w:tcPr>
          <w:p w:rsidR="00A21388" w:rsidRDefault="00A21388" w:rsidP="00AB58C0">
            <w:pPr>
              <w:pStyle w:val="Table"/>
              <w:rPr>
                <w:rFonts w:ascii="Arial" w:hAnsi="Arial" w:cs="Arial"/>
                <w:sz w:val="24"/>
              </w:rPr>
            </w:pPr>
          </w:p>
        </w:tc>
        <w:tc>
          <w:tcPr>
            <w:tcW w:w="4430" w:type="dxa"/>
            <w:tcBorders>
              <w:top w:val="single" w:sz="4" w:space="0" w:color="92D050"/>
              <w:left w:val="single" w:sz="4" w:space="0" w:color="92D050"/>
              <w:bottom w:val="single" w:sz="4" w:space="0" w:color="92D050"/>
              <w:right w:val="single" w:sz="4" w:space="0" w:color="92D050"/>
            </w:tcBorders>
          </w:tcPr>
          <w:p w:rsidR="00A21388" w:rsidRDefault="00A21388" w:rsidP="00AB58C0">
            <w:pPr>
              <w:pStyle w:val="Table"/>
              <w:rPr>
                <w:rFonts w:ascii="Arial" w:hAnsi="Arial" w:cs="Arial"/>
                <w:sz w:val="24"/>
              </w:rPr>
            </w:pPr>
          </w:p>
        </w:tc>
      </w:tr>
      <w:tr w:rsidR="00A21388" w:rsidRPr="00C6127E" w:rsidTr="00FB448F">
        <w:trPr>
          <w:trHeight w:hRule="exact" w:val="1588"/>
        </w:trPr>
        <w:tc>
          <w:tcPr>
            <w:tcW w:w="4651" w:type="dxa"/>
            <w:tcBorders>
              <w:top w:val="single" w:sz="4" w:space="0" w:color="92D050"/>
              <w:left w:val="single" w:sz="4" w:space="0" w:color="92D050"/>
              <w:bottom w:val="single" w:sz="4" w:space="0" w:color="92D050"/>
              <w:right w:val="single" w:sz="4" w:space="0" w:color="92D050"/>
            </w:tcBorders>
          </w:tcPr>
          <w:p w:rsidR="00A21388" w:rsidRPr="00CB6567" w:rsidRDefault="00A21388" w:rsidP="00AB58C0">
            <w:pPr>
              <w:pStyle w:val="Table"/>
              <w:rPr>
                <w:rFonts w:ascii="Arial" w:hAnsi="Arial" w:cs="Arial"/>
                <w:sz w:val="24"/>
              </w:rPr>
            </w:pPr>
            <w:r>
              <w:rPr>
                <w:rFonts w:ascii="Arial" w:hAnsi="Arial" w:cs="Arial"/>
                <w:sz w:val="24"/>
              </w:rPr>
              <w:t>2.</w:t>
            </w:r>
          </w:p>
        </w:tc>
        <w:tc>
          <w:tcPr>
            <w:tcW w:w="4430" w:type="dxa"/>
            <w:tcBorders>
              <w:top w:val="single" w:sz="4" w:space="0" w:color="92D050"/>
              <w:left w:val="single" w:sz="4" w:space="0" w:color="92D050"/>
              <w:bottom w:val="single" w:sz="4" w:space="0" w:color="92D050"/>
              <w:right w:val="single" w:sz="4" w:space="0" w:color="92D050"/>
            </w:tcBorders>
          </w:tcPr>
          <w:p w:rsidR="00A21388" w:rsidRDefault="00A21388" w:rsidP="00AB58C0">
            <w:pPr>
              <w:pStyle w:val="Table"/>
              <w:rPr>
                <w:rFonts w:ascii="Arial" w:hAnsi="Arial" w:cs="Arial"/>
                <w:sz w:val="24"/>
              </w:rPr>
            </w:pPr>
          </w:p>
        </w:tc>
        <w:tc>
          <w:tcPr>
            <w:tcW w:w="4430" w:type="dxa"/>
            <w:tcBorders>
              <w:top w:val="single" w:sz="4" w:space="0" w:color="92D050"/>
              <w:left w:val="single" w:sz="4" w:space="0" w:color="92D050"/>
              <w:bottom w:val="single" w:sz="4" w:space="0" w:color="92D050"/>
              <w:right w:val="single" w:sz="4" w:space="0" w:color="92D050"/>
            </w:tcBorders>
          </w:tcPr>
          <w:p w:rsidR="00A21388" w:rsidRDefault="00A21388" w:rsidP="00AB58C0">
            <w:pPr>
              <w:pStyle w:val="Table"/>
              <w:rPr>
                <w:rFonts w:ascii="Arial" w:hAnsi="Arial" w:cs="Arial"/>
                <w:sz w:val="24"/>
              </w:rPr>
            </w:pPr>
          </w:p>
        </w:tc>
      </w:tr>
      <w:tr w:rsidR="00A21388" w:rsidRPr="00C6127E" w:rsidTr="00FB448F">
        <w:trPr>
          <w:trHeight w:hRule="exact" w:val="1588"/>
        </w:trPr>
        <w:tc>
          <w:tcPr>
            <w:tcW w:w="4651" w:type="dxa"/>
            <w:tcBorders>
              <w:top w:val="single" w:sz="4" w:space="0" w:color="92D050"/>
              <w:left w:val="single" w:sz="4" w:space="0" w:color="92D050"/>
              <w:bottom w:val="single" w:sz="4" w:space="0" w:color="92D050"/>
              <w:right w:val="single" w:sz="4" w:space="0" w:color="92D050"/>
            </w:tcBorders>
          </w:tcPr>
          <w:p w:rsidR="00A21388" w:rsidRPr="00CB6567" w:rsidRDefault="00A21388" w:rsidP="00AB58C0">
            <w:pPr>
              <w:pStyle w:val="Table"/>
              <w:rPr>
                <w:rFonts w:ascii="Arial" w:hAnsi="Arial" w:cs="Arial"/>
                <w:sz w:val="24"/>
              </w:rPr>
            </w:pPr>
            <w:r>
              <w:rPr>
                <w:rFonts w:ascii="Arial" w:hAnsi="Arial" w:cs="Arial"/>
                <w:sz w:val="24"/>
              </w:rPr>
              <w:t>3.</w:t>
            </w:r>
          </w:p>
        </w:tc>
        <w:tc>
          <w:tcPr>
            <w:tcW w:w="4430" w:type="dxa"/>
            <w:tcBorders>
              <w:top w:val="single" w:sz="4" w:space="0" w:color="92D050"/>
              <w:left w:val="single" w:sz="4" w:space="0" w:color="92D050"/>
              <w:bottom w:val="single" w:sz="4" w:space="0" w:color="92D050"/>
              <w:right w:val="single" w:sz="4" w:space="0" w:color="92D050"/>
            </w:tcBorders>
          </w:tcPr>
          <w:p w:rsidR="00A21388" w:rsidRDefault="00A21388" w:rsidP="00AB58C0">
            <w:pPr>
              <w:pStyle w:val="Table"/>
              <w:rPr>
                <w:rFonts w:ascii="Arial" w:hAnsi="Arial" w:cs="Arial"/>
                <w:sz w:val="24"/>
              </w:rPr>
            </w:pPr>
          </w:p>
        </w:tc>
        <w:tc>
          <w:tcPr>
            <w:tcW w:w="4430" w:type="dxa"/>
            <w:tcBorders>
              <w:top w:val="single" w:sz="4" w:space="0" w:color="92D050"/>
              <w:left w:val="single" w:sz="4" w:space="0" w:color="92D050"/>
              <w:bottom w:val="single" w:sz="4" w:space="0" w:color="92D050"/>
              <w:right w:val="single" w:sz="4" w:space="0" w:color="92D050"/>
            </w:tcBorders>
          </w:tcPr>
          <w:p w:rsidR="00A21388" w:rsidRDefault="00A21388" w:rsidP="00AB58C0">
            <w:pPr>
              <w:pStyle w:val="Table"/>
              <w:rPr>
                <w:rFonts w:ascii="Arial" w:hAnsi="Arial" w:cs="Arial"/>
                <w:sz w:val="24"/>
              </w:rPr>
            </w:pPr>
          </w:p>
        </w:tc>
      </w:tr>
      <w:tr w:rsidR="00A21388" w:rsidRPr="00C6127E" w:rsidTr="00FB448F">
        <w:trPr>
          <w:trHeight w:hRule="exact" w:val="1588"/>
        </w:trPr>
        <w:tc>
          <w:tcPr>
            <w:tcW w:w="4651" w:type="dxa"/>
            <w:tcBorders>
              <w:top w:val="single" w:sz="4" w:space="0" w:color="92D050"/>
              <w:left w:val="single" w:sz="4" w:space="0" w:color="92D050"/>
              <w:bottom w:val="single" w:sz="4" w:space="0" w:color="92D050"/>
              <w:right w:val="single" w:sz="4" w:space="0" w:color="92D050"/>
            </w:tcBorders>
          </w:tcPr>
          <w:p w:rsidR="00A21388" w:rsidRPr="00CB6567" w:rsidRDefault="00A21388" w:rsidP="00AB58C0">
            <w:pPr>
              <w:pStyle w:val="Table"/>
              <w:rPr>
                <w:rFonts w:ascii="Arial" w:hAnsi="Arial" w:cs="Arial"/>
                <w:sz w:val="24"/>
              </w:rPr>
            </w:pPr>
            <w:r>
              <w:rPr>
                <w:rFonts w:ascii="Arial" w:hAnsi="Arial" w:cs="Arial"/>
                <w:sz w:val="24"/>
              </w:rPr>
              <w:t>4.</w:t>
            </w:r>
          </w:p>
        </w:tc>
        <w:tc>
          <w:tcPr>
            <w:tcW w:w="4430" w:type="dxa"/>
            <w:tcBorders>
              <w:top w:val="single" w:sz="4" w:space="0" w:color="92D050"/>
              <w:left w:val="single" w:sz="4" w:space="0" w:color="92D050"/>
              <w:bottom w:val="single" w:sz="4" w:space="0" w:color="92D050"/>
              <w:right w:val="single" w:sz="4" w:space="0" w:color="92D050"/>
            </w:tcBorders>
          </w:tcPr>
          <w:p w:rsidR="00A21388" w:rsidRDefault="00A21388" w:rsidP="00AB58C0">
            <w:pPr>
              <w:pStyle w:val="Table"/>
              <w:rPr>
                <w:rFonts w:ascii="Arial" w:hAnsi="Arial" w:cs="Arial"/>
                <w:sz w:val="24"/>
              </w:rPr>
            </w:pPr>
          </w:p>
        </w:tc>
        <w:tc>
          <w:tcPr>
            <w:tcW w:w="4430" w:type="dxa"/>
            <w:tcBorders>
              <w:top w:val="single" w:sz="4" w:space="0" w:color="92D050"/>
              <w:left w:val="single" w:sz="4" w:space="0" w:color="92D050"/>
              <w:bottom w:val="single" w:sz="4" w:space="0" w:color="92D050"/>
              <w:right w:val="single" w:sz="4" w:space="0" w:color="92D050"/>
            </w:tcBorders>
          </w:tcPr>
          <w:p w:rsidR="00A21388" w:rsidRDefault="00A21388" w:rsidP="00AB58C0">
            <w:pPr>
              <w:pStyle w:val="Table"/>
              <w:rPr>
                <w:rFonts w:ascii="Arial" w:hAnsi="Arial" w:cs="Arial"/>
                <w:sz w:val="24"/>
              </w:rPr>
            </w:pPr>
          </w:p>
        </w:tc>
      </w:tr>
    </w:tbl>
    <w:p w:rsidR="00A21388" w:rsidRDefault="00A21388"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D30C5C" w:rsidRDefault="00D30C5C" w:rsidP="00FE7A38">
      <w:pPr>
        <w:pStyle w:val="ListParagraph"/>
        <w:ind w:firstLine="0"/>
        <w:rPr>
          <w:rFonts w:ascii="Arial" w:hAnsi="Arial" w:cs="Arial"/>
          <w:b/>
          <w:color w:val="008000"/>
        </w:rPr>
      </w:pPr>
    </w:p>
    <w:p w:rsidR="00EB2C87" w:rsidRDefault="00EB2C87" w:rsidP="00FE7A38">
      <w:pPr>
        <w:pStyle w:val="ListParagraph"/>
        <w:ind w:firstLine="0"/>
        <w:rPr>
          <w:rFonts w:ascii="Arial" w:hAnsi="Arial" w:cs="Arial"/>
          <w:b/>
          <w:color w:val="008000"/>
          <w:sz w:val="20"/>
        </w:rPr>
      </w:pPr>
    </w:p>
    <w:p w:rsidR="00D30C5C" w:rsidRPr="002843A2" w:rsidRDefault="00D30C5C" w:rsidP="00FE7A38">
      <w:pPr>
        <w:pStyle w:val="ListParagraph"/>
        <w:ind w:firstLine="0"/>
        <w:rPr>
          <w:rFonts w:ascii="Arial" w:hAnsi="Arial" w:cs="Arial"/>
          <w:b/>
          <w:color w:val="008000"/>
          <w:sz w:val="20"/>
        </w:rPr>
      </w:pPr>
      <w:r w:rsidRPr="002843A2">
        <w:rPr>
          <w:rFonts w:ascii="Arial" w:hAnsi="Arial" w:cs="Arial"/>
          <w:b/>
          <w:color w:val="008000"/>
          <w:sz w:val="20"/>
        </w:rPr>
        <w:lastRenderedPageBreak/>
        <w:t>Below, create a plan for the following question. Evaluate whether</w:t>
      </w:r>
      <w:r w:rsidR="00EB2C87">
        <w:rPr>
          <w:rFonts w:ascii="Arial" w:hAnsi="Arial" w:cs="Arial"/>
          <w:b/>
          <w:color w:val="008000"/>
          <w:sz w:val="20"/>
        </w:rPr>
        <w:t xml:space="preserve"> </w:t>
      </w:r>
      <w:r w:rsidRPr="002843A2">
        <w:rPr>
          <w:rFonts w:ascii="Arial" w:hAnsi="Arial" w:cs="Arial"/>
          <w:b/>
          <w:color w:val="008000"/>
          <w:sz w:val="20"/>
        </w:rPr>
        <w:t xml:space="preserve">using </w:t>
      </w:r>
      <w:r w:rsidR="00EB2C87">
        <w:rPr>
          <w:rFonts w:ascii="Arial" w:hAnsi="Arial" w:cs="Arial"/>
          <w:b/>
          <w:color w:val="008000"/>
          <w:sz w:val="20"/>
        </w:rPr>
        <w:t>TQM</w:t>
      </w:r>
      <w:r w:rsidRPr="002843A2">
        <w:rPr>
          <w:rFonts w:ascii="Arial" w:hAnsi="Arial" w:cs="Arial"/>
          <w:b/>
          <w:color w:val="008000"/>
          <w:sz w:val="20"/>
        </w:rPr>
        <w:t xml:space="preserve"> would be beneficial to UE</w:t>
      </w:r>
      <w:r w:rsidR="00EB2C87">
        <w:rPr>
          <w:rFonts w:ascii="Arial" w:hAnsi="Arial" w:cs="Arial"/>
          <w:b/>
          <w:color w:val="008000"/>
          <w:sz w:val="20"/>
        </w:rPr>
        <w:t>.</w:t>
      </w:r>
    </w:p>
    <w:p w:rsidR="00D30C5C" w:rsidRDefault="00D30C5C" w:rsidP="00FE7A38">
      <w:pPr>
        <w:pStyle w:val="ListParagraph"/>
        <w:ind w:firstLine="0"/>
        <w:rPr>
          <w:rFonts w:ascii="Arial" w:hAnsi="Arial" w:cs="Arial"/>
          <w:b/>
          <w:color w:val="00800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Evidence to support quality control.</w:t>
      </w: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1.</w:t>
      </w: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p>
    <w:p w:rsidR="00D30C5C" w:rsidRDefault="00D30C5C" w:rsidP="002843A2">
      <w:pPr>
        <w:pStyle w:val="ListParagraph"/>
        <w:ind w:firstLine="0"/>
        <w:rPr>
          <w:rFonts w:ascii="Arial" w:hAnsi="Arial" w:cs="Arial"/>
          <w:b/>
          <w:sz w:val="20"/>
        </w:rPr>
      </w:pPr>
      <w:r w:rsidRPr="00D30C5C">
        <w:rPr>
          <w:rFonts w:ascii="Arial" w:hAnsi="Arial" w:cs="Arial"/>
          <w:b/>
          <w:sz w:val="20"/>
        </w:rPr>
        <w:t>Explanation of why this supports your point.</w:t>
      </w:r>
    </w:p>
    <w:p w:rsidR="002843A2" w:rsidRPr="002843A2" w:rsidRDefault="002843A2" w:rsidP="002843A2">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2.</w:t>
      </w: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Explanation of why this supports your point.</w:t>
      </w: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Evidence to support quality assurance.</w:t>
      </w:r>
    </w:p>
    <w:p w:rsidR="00D30C5C" w:rsidRPr="00D30C5C" w:rsidRDefault="00D30C5C" w:rsidP="00D30C5C">
      <w:pPr>
        <w:pStyle w:val="ListParagraph"/>
        <w:ind w:firstLine="0"/>
        <w:rPr>
          <w:rFonts w:ascii="Arial" w:hAnsi="Arial" w:cs="Arial"/>
          <w:b/>
          <w:sz w:val="20"/>
        </w:rPr>
      </w:pPr>
      <w:r w:rsidRPr="00D30C5C">
        <w:rPr>
          <w:rFonts w:ascii="Arial" w:hAnsi="Arial" w:cs="Arial"/>
          <w:b/>
          <w:sz w:val="20"/>
        </w:rPr>
        <w:t>1.</w:t>
      </w:r>
    </w:p>
    <w:p w:rsidR="00D30C5C" w:rsidRPr="00D30C5C" w:rsidRDefault="00D30C5C" w:rsidP="00D30C5C">
      <w:pPr>
        <w:pStyle w:val="ListParagraph"/>
        <w:ind w:firstLine="0"/>
        <w:rPr>
          <w:rFonts w:ascii="Arial" w:hAnsi="Arial" w:cs="Arial"/>
          <w:b/>
          <w:sz w:val="20"/>
        </w:rPr>
      </w:pPr>
    </w:p>
    <w:p w:rsidR="00D30C5C" w:rsidRPr="00D30C5C" w:rsidRDefault="00D30C5C" w:rsidP="00D30C5C">
      <w:pPr>
        <w:pStyle w:val="ListParagraph"/>
        <w:ind w:firstLine="0"/>
        <w:rPr>
          <w:rFonts w:ascii="Arial" w:hAnsi="Arial" w:cs="Arial"/>
          <w:b/>
          <w:sz w:val="20"/>
        </w:rPr>
      </w:pPr>
    </w:p>
    <w:p w:rsidR="00D30C5C" w:rsidRPr="00D30C5C" w:rsidRDefault="00D30C5C" w:rsidP="00D30C5C">
      <w:pPr>
        <w:pStyle w:val="ListParagraph"/>
        <w:ind w:firstLine="0"/>
        <w:rPr>
          <w:rFonts w:ascii="Arial" w:hAnsi="Arial" w:cs="Arial"/>
          <w:b/>
          <w:sz w:val="20"/>
        </w:rPr>
      </w:pPr>
      <w:r w:rsidRPr="00D30C5C">
        <w:rPr>
          <w:rFonts w:ascii="Arial" w:hAnsi="Arial" w:cs="Arial"/>
          <w:b/>
          <w:sz w:val="20"/>
        </w:rPr>
        <w:t>Explanation of why this supports your point.</w:t>
      </w:r>
    </w:p>
    <w:p w:rsidR="00D30C5C" w:rsidRPr="00D30C5C" w:rsidRDefault="00D30C5C" w:rsidP="00D30C5C">
      <w:pPr>
        <w:pStyle w:val="ListParagraph"/>
        <w:ind w:firstLine="0"/>
        <w:rPr>
          <w:rFonts w:ascii="Arial" w:hAnsi="Arial" w:cs="Arial"/>
          <w:b/>
          <w:sz w:val="20"/>
        </w:rPr>
      </w:pPr>
    </w:p>
    <w:p w:rsidR="00D30C5C" w:rsidRPr="00D30C5C" w:rsidRDefault="00D30C5C" w:rsidP="00D30C5C">
      <w:pPr>
        <w:pStyle w:val="ListParagraph"/>
        <w:ind w:firstLine="0"/>
        <w:rPr>
          <w:rFonts w:ascii="Arial" w:hAnsi="Arial" w:cs="Arial"/>
          <w:b/>
          <w:sz w:val="20"/>
        </w:rPr>
      </w:pPr>
    </w:p>
    <w:p w:rsidR="00D30C5C" w:rsidRPr="00D30C5C" w:rsidRDefault="00D30C5C" w:rsidP="00D30C5C">
      <w:pPr>
        <w:pStyle w:val="ListParagraph"/>
        <w:ind w:firstLine="0"/>
        <w:rPr>
          <w:rFonts w:ascii="Arial" w:hAnsi="Arial" w:cs="Arial"/>
          <w:b/>
          <w:sz w:val="20"/>
        </w:rPr>
      </w:pPr>
      <w:r w:rsidRPr="00D30C5C">
        <w:rPr>
          <w:rFonts w:ascii="Arial" w:hAnsi="Arial" w:cs="Arial"/>
          <w:b/>
          <w:sz w:val="20"/>
        </w:rPr>
        <w:t>2.</w:t>
      </w:r>
    </w:p>
    <w:p w:rsidR="00D30C5C" w:rsidRPr="00D30C5C" w:rsidRDefault="00D30C5C" w:rsidP="00D30C5C">
      <w:pPr>
        <w:pStyle w:val="ListParagraph"/>
        <w:ind w:firstLine="0"/>
        <w:rPr>
          <w:rFonts w:ascii="Arial" w:hAnsi="Arial" w:cs="Arial"/>
          <w:b/>
          <w:sz w:val="20"/>
        </w:rPr>
      </w:pPr>
    </w:p>
    <w:p w:rsidR="00D30C5C" w:rsidRPr="00D30C5C" w:rsidRDefault="00D30C5C" w:rsidP="00D30C5C">
      <w:pPr>
        <w:pStyle w:val="ListParagraph"/>
        <w:ind w:firstLine="0"/>
        <w:rPr>
          <w:rFonts w:ascii="Arial" w:hAnsi="Arial" w:cs="Arial"/>
          <w:b/>
          <w:sz w:val="20"/>
        </w:rPr>
      </w:pPr>
      <w:r w:rsidRPr="00D30C5C">
        <w:rPr>
          <w:rFonts w:ascii="Arial" w:hAnsi="Arial" w:cs="Arial"/>
          <w:b/>
          <w:sz w:val="20"/>
        </w:rPr>
        <w:t>Explanation of why this supports your point.</w:t>
      </w:r>
    </w:p>
    <w:p w:rsidR="00D30C5C" w:rsidRPr="00D30C5C" w:rsidRDefault="00D30C5C" w:rsidP="00D30C5C">
      <w:pPr>
        <w:pStyle w:val="ListParagraph"/>
        <w:ind w:firstLine="0"/>
        <w:rPr>
          <w:rFonts w:ascii="Arial" w:hAnsi="Arial" w:cs="Arial"/>
          <w:b/>
          <w:sz w:val="20"/>
        </w:rPr>
      </w:pPr>
    </w:p>
    <w:p w:rsidR="00D30C5C" w:rsidRPr="00D30C5C" w:rsidRDefault="00D30C5C" w:rsidP="00D30C5C">
      <w:pPr>
        <w:pStyle w:val="ListParagraph"/>
        <w:ind w:firstLine="0"/>
        <w:rPr>
          <w:rFonts w:ascii="Arial" w:hAnsi="Arial" w:cs="Arial"/>
          <w:b/>
          <w:sz w:val="20"/>
        </w:rPr>
      </w:pPr>
    </w:p>
    <w:p w:rsidR="00D30C5C" w:rsidRPr="00D30C5C" w:rsidRDefault="00D30C5C" w:rsidP="00D30C5C">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Evaluation.</w:t>
      </w: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What is a big problem facing this business?</w:t>
      </w: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Based on this, what do you think the best quality system is?</w:t>
      </w: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Why is this a better option?</w:t>
      </w:r>
    </w:p>
    <w:p w:rsidR="00D30C5C" w:rsidRPr="00D30C5C" w:rsidRDefault="00D30C5C" w:rsidP="00FE7A38">
      <w:pPr>
        <w:pStyle w:val="ListParagraph"/>
        <w:ind w:firstLine="0"/>
        <w:rPr>
          <w:rFonts w:ascii="Arial" w:hAnsi="Arial" w:cs="Arial"/>
          <w:b/>
          <w:sz w:val="20"/>
        </w:rPr>
      </w:pPr>
    </w:p>
    <w:p w:rsidR="00D30C5C" w:rsidRPr="00D30C5C" w:rsidRDefault="00D30C5C" w:rsidP="00FE7A38">
      <w:pPr>
        <w:pStyle w:val="ListParagraph"/>
        <w:ind w:firstLine="0"/>
        <w:rPr>
          <w:rFonts w:ascii="Arial" w:hAnsi="Arial" w:cs="Arial"/>
          <w:b/>
          <w:sz w:val="20"/>
        </w:rPr>
      </w:pPr>
      <w:r w:rsidRPr="00D30C5C">
        <w:rPr>
          <w:rFonts w:ascii="Arial" w:hAnsi="Arial" w:cs="Arial"/>
          <w:b/>
          <w:sz w:val="20"/>
        </w:rPr>
        <w:t>To what extent is this decision valid?</w:t>
      </w:r>
    </w:p>
    <w:sectPr w:rsidR="00D30C5C" w:rsidRPr="00D30C5C" w:rsidSect="00EB2C87">
      <w:headerReference w:type="even" r:id="rId8"/>
      <w:headerReference w:type="default" r:id="rId9"/>
      <w:footerReference w:type="even" r:id="rId10"/>
      <w:footerReference w:type="default" r:id="rId11"/>
      <w:headerReference w:type="first" r:id="rId12"/>
      <w:footerReference w:type="first" r:id="rId13"/>
      <w:pgSz w:w="16840" w:h="11901" w:orient="landscape"/>
      <w:pgMar w:top="284" w:right="828" w:bottom="567" w:left="567" w:header="709" w:footer="4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27E" w:rsidRDefault="005C327E" w:rsidP="00890350">
      <w:r>
        <w:separator/>
      </w:r>
    </w:p>
  </w:endnote>
  <w:endnote w:type="continuationSeparator" w:id="1">
    <w:p w:rsidR="005C327E" w:rsidRDefault="005C327E" w:rsidP="0089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kzidenzGroteskBQ-Reg">
    <w:altName w:val="Courie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5" w:rsidRDefault="00D929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C0" w:rsidRPr="00D929E5" w:rsidRDefault="00AB58C0" w:rsidP="00D929E5">
    <w:pPr>
      <w:tabs>
        <w:tab w:val="right" w:pos="9632"/>
      </w:tabs>
      <w:ind w:right="-7"/>
      <w:rPr>
        <w:color w:val="2F444D"/>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5" w:rsidRDefault="00D929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27E" w:rsidRDefault="005C327E" w:rsidP="00890350">
      <w:r>
        <w:separator/>
      </w:r>
    </w:p>
  </w:footnote>
  <w:footnote w:type="continuationSeparator" w:id="1">
    <w:p w:rsidR="005C327E" w:rsidRDefault="005C327E"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5" w:rsidRDefault="00D929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C0" w:rsidRPr="00F21FEC" w:rsidRDefault="00AB58C0" w:rsidP="00F21FE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5" w:rsidRDefault="00D92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F7711"/>
    <w:multiLevelType w:val="hybridMultilevel"/>
    <w:tmpl w:val="536A5EDC"/>
    <w:lvl w:ilvl="0" w:tplc="B2A62FAE">
      <w:start w:val="1"/>
      <w:numFmt w:val="lowerLetter"/>
      <w:lvlText w:val="%1)"/>
      <w:lvlJc w:val="left"/>
      <w:pPr>
        <w:ind w:left="720" w:hanging="360"/>
      </w:pPr>
      <w:rPr>
        <w:rFonts w:hint="default"/>
        <w:b/>
        <w:bCs/>
        <w:i w:val="0"/>
        <w:iCs w:val="0"/>
        <w:color w:val="7030A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b/>
        <w:bCs/>
        <w:i w:val="0"/>
        <w:iCs w:val="0"/>
        <w:color w:val="660066"/>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5628D9"/>
    <w:multiLevelType w:val="hybridMultilevel"/>
    <w:tmpl w:val="265CDEC2"/>
    <w:lvl w:ilvl="0" w:tplc="F92230E6">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E30FF8"/>
    <w:multiLevelType w:val="hybridMultilevel"/>
    <w:tmpl w:val="8368A442"/>
    <w:lvl w:ilvl="0" w:tplc="A684B0DE">
      <w:start w:val="4"/>
      <w:numFmt w:val="decimal"/>
      <w:lvlText w:val="%1."/>
      <w:lvlJc w:val="left"/>
      <w:pPr>
        <w:ind w:left="720" w:hanging="360"/>
      </w:pPr>
      <w:rPr>
        <w:rFonts w:hint="default"/>
        <w:b/>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A463E9"/>
    <w:multiLevelType w:val="hybridMultilevel"/>
    <w:tmpl w:val="69FEB196"/>
    <w:lvl w:ilvl="0" w:tplc="A684B0DE">
      <w:start w:val="4"/>
      <w:numFmt w:val="decimal"/>
      <w:lvlText w:val="%1."/>
      <w:lvlJc w:val="left"/>
      <w:pPr>
        <w:ind w:left="360" w:hanging="360"/>
      </w:pPr>
      <w:rPr>
        <w:rFonts w:hint="default"/>
        <w:b/>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9731E69"/>
    <w:multiLevelType w:val="hybridMultilevel"/>
    <w:tmpl w:val="BEA65CE8"/>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3B5EB7"/>
    <w:multiLevelType w:val="multilevel"/>
    <w:tmpl w:val="0D0E270C"/>
    <w:lvl w:ilvl="0">
      <w:start w:val="4"/>
      <w:numFmt w:val="decimal"/>
      <w:lvlText w:val="%1."/>
      <w:lvlJc w:val="left"/>
      <w:pPr>
        <w:ind w:left="360" w:hanging="360"/>
      </w:pPr>
      <w:rPr>
        <w:rFonts w:hint="default"/>
        <w:b/>
        <w:bCs/>
        <w:i w:val="0"/>
        <w:iCs w:val="0"/>
        <w:color w:val="7030A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hint="default"/>
        <w:b/>
        <w:bCs/>
        <w:i w:val="0"/>
        <w:iCs w:val="0"/>
        <w:color w:val="660066"/>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63A5D72"/>
    <w:multiLevelType w:val="hybridMultilevel"/>
    <w:tmpl w:val="3B267CAC"/>
    <w:lvl w:ilvl="0" w:tplc="5F6ABDFE">
      <w:start w:val="1"/>
      <w:numFmt w:val="decimal"/>
      <w:lvlText w:val="%1."/>
      <w:lvlJc w:val="left"/>
      <w:pPr>
        <w:ind w:left="360" w:hanging="360"/>
      </w:pPr>
      <w:rPr>
        <w:rFonts w:hint="default"/>
        <w:b/>
        <w:bCs/>
        <w:i w:val="0"/>
        <w:iCs w:val="0"/>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b/>
        <w:bCs/>
        <w:i w:val="0"/>
        <w:iCs w:val="0"/>
        <w:color w:val="660066"/>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F46781"/>
    <w:multiLevelType w:val="hybridMultilevel"/>
    <w:tmpl w:val="CF92BCA2"/>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E840E1"/>
    <w:multiLevelType w:val="hybridMultilevel"/>
    <w:tmpl w:val="55A87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5A66B6"/>
    <w:multiLevelType w:val="hybridMultilevel"/>
    <w:tmpl w:val="1D34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1"/>
  </w:num>
  <w:num w:numId="5">
    <w:abstractNumId w:val="8"/>
  </w:num>
  <w:num w:numId="6">
    <w:abstractNumId w:val="0"/>
  </w:num>
  <w:num w:numId="7">
    <w:abstractNumId w:val="5"/>
  </w:num>
  <w:num w:numId="8">
    <w:abstractNumId w:val="10"/>
  </w:num>
  <w:num w:numId="9">
    <w:abstractNumId w:val="3"/>
  </w:num>
  <w:num w:numId="10">
    <w:abstractNumId w:val="12"/>
  </w:num>
  <w:num w:numId="11">
    <w:abstractNumId w:val="7"/>
  </w:num>
  <w:num w:numId="12">
    <w:abstractNumId w:val="9"/>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useFELayout/>
  </w:compat>
  <w:rsids>
    <w:rsidRoot w:val="00890350"/>
    <w:rsid w:val="00056FD9"/>
    <w:rsid w:val="000B02A3"/>
    <w:rsid w:val="000B5067"/>
    <w:rsid w:val="0013655B"/>
    <w:rsid w:val="001906CA"/>
    <w:rsid w:val="001918A1"/>
    <w:rsid w:val="001C347C"/>
    <w:rsid w:val="001D44D7"/>
    <w:rsid w:val="002843A2"/>
    <w:rsid w:val="00340B5E"/>
    <w:rsid w:val="003A12B0"/>
    <w:rsid w:val="003D614B"/>
    <w:rsid w:val="0040650C"/>
    <w:rsid w:val="00471189"/>
    <w:rsid w:val="00474ABD"/>
    <w:rsid w:val="004A647E"/>
    <w:rsid w:val="004D3BBD"/>
    <w:rsid w:val="004F61AB"/>
    <w:rsid w:val="00535F7F"/>
    <w:rsid w:val="0055193F"/>
    <w:rsid w:val="005B56F8"/>
    <w:rsid w:val="005C327E"/>
    <w:rsid w:val="00665E17"/>
    <w:rsid w:val="006774B4"/>
    <w:rsid w:val="00713354"/>
    <w:rsid w:val="00734FB8"/>
    <w:rsid w:val="007A1C47"/>
    <w:rsid w:val="007B204A"/>
    <w:rsid w:val="007B2540"/>
    <w:rsid w:val="00890350"/>
    <w:rsid w:val="00890761"/>
    <w:rsid w:val="008A7770"/>
    <w:rsid w:val="008D4C28"/>
    <w:rsid w:val="009606AD"/>
    <w:rsid w:val="009F282A"/>
    <w:rsid w:val="00A21388"/>
    <w:rsid w:val="00AB15B7"/>
    <w:rsid w:val="00AB58C0"/>
    <w:rsid w:val="00AD6B0A"/>
    <w:rsid w:val="00B54CDF"/>
    <w:rsid w:val="00BE290E"/>
    <w:rsid w:val="00C74A9E"/>
    <w:rsid w:val="00CB26FA"/>
    <w:rsid w:val="00CB6567"/>
    <w:rsid w:val="00CF1945"/>
    <w:rsid w:val="00CF6D49"/>
    <w:rsid w:val="00D30C5C"/>
    <w:rsid w:val="00D929E5"/>
    <w:rsid w:val="00E0716A"/>
    <w:rsid w:val="00E51280"/>
    <w:rsid w:val="00EB2C87"/>
    <w:rsid w:val="00EE6348"/>
    <w:rsid w:val="00F17E6C"/>
    <w:rsid w:val="00F21FEC"/>
    <w:rsid w:val="00F54829"/>
    <w:rsid w:val="00FA0BCD"/>
    <w:rsid w:val="00FB448F"/>
    <w:rsid w:val="00FE7A38"/>
    <w:rsid w:val="00FF00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customStyle="1"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 w:type="paragraph" w:styleId="NoSpacing">
    <w:name w:val="No Spacing"/>
    <w:uiPriority w:val="1"/>
    <w:qFormat/>
    <w:rsid w:val="00C74A9E"/>
    <w:rPr>
      <w:rFonts w:ascii="Calibri" w:eastAsia="Calibri" w:hAnsi="Calibri"/>
      <w:sz w:val="22"/>
      <w:szCs w:val="22"/>
      <w:lang w:val="en-GB" w:eastAsia="en-US"/>
    </w:rPr>
  </w:style>
  <w:style w:type="paragraph" w:styleId="NormalWeb">
    <w:name w:val="Normal (Web)"/>
    <w:basedOn w:val="Normal"/>
    <w:uiPriority w:val="99"/>
    <w:semiHidden/>
    <w:unhideWhenUsed/>
    <w:rsid w:val="008A777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6373-9BFA-4D7C-8EEC-DB7FDBEE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3435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Pargeter</dc:creator>
  <cp:lastModifiedBy>user</cp:lastModifiedBy>
  <cp:revision>2</cp:revision>
  <dcterms:created xsi:type="dcterms:W3CDTF">2018-09-23T09:43:00Z</dcterms:created>
  <dcterms:modified xsi:type="dcterms:W3CDTF">2018-09-23T09:43:00Z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4801160</vt:lpwstr>
  </property>
  <property fmtid="{D5CDD505-2E9C-101B-9397-08002B2CF9AE}" pid="3" name="NXPowerLiteSettings">
    <vt:lpwstr>F5000400038000</vt:lpwstr>
  </property>
  <property fmtid="{D5CDD505-2E9C-101B-9397-08002B2CF9AE}" pid="4" name="NXPowerLiteVersion">
    <vt:lpwstr>D6.1.2</vt:lpwstr>
  </property>
</Properties>
</file>