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6D" w:rsidRDefault="00795A7C" w:rsidP="00844F94">
      <w:pPr>
        <w:pStyle w:val="Bodynumber"/>
        <w:spacing w:before="0"/>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25pt;margin-top:293.95pt;width:483.75pt;height:44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" fillcolor="#f2f2f2 [3052]" strokecolor="#7f7f7f [1612]" strokeweight=".5pt">
            <v:shadow on="t" color="black" opacity="26214f" origin="-.5,-.5" offset=".74836mm,.74836mm"/>
            <v:textbox style="mso-fit-shape-to-text:t">
              <w:txbxContent>
                <w:p w:rsidR="006E6A95" w:rsidRPr="00CB2868" w:rsidRDefault="006E6A95" w:rsidP="006E6A95">
                  <w:pPr>
                    <w:pStyle w:val="CaseStudy-A"/>
                  </w:pPr>
                  <w:r>
                    <w:t>Countrywide Grounds Maintenance</w:t>
                  </w:r>
                </w:p>
                <w:p w:rsidR="006E6A95" w:rsidRPr="009B15AE" w:rsidRDefault="006E6A95" w:rsidP="00844F94">
                  <w:pPr>
                    <w:pStyle w:val="CaseStudy-Text"/>
                    <w:tabs>
                      <w:tab w:val="right" w:pos="9214"/>
                    </w:tabs>
                    <w:rPr>
                      <w:i/>
                    </w:rPr>
                  </w:pPr>
                  <w:r>
                    <w:t>Countrywide Grounds Maintenance is a local Manchester business that took the decision back in 1985 to rapidly expand by adopting a Franchise model. The business is a gardening, landscape and maintenance firm with a focus on the corporate sector. Its clients include many blue-chip companies, charities and over 1500 schools, colleges and universities in the United Kingdom. The model allows entrepreneurs to establish their own franchise operations within tightly controlled territories across the UK. Most contracts are generated by Head Office in South Manchester, although franchisees are also welcome to establish their own client base too.</w:t>
                  </w:r>
                  <w:r w:rsidR="00844F94">
                    <w:tab/>
                  </w:r>
                  <w:hyperlink r:id="rId7" w:history="1">
                    <w:r w:rsidRPr="009B15AE">
                      <w:rPr>
                        <w:rStyle w:val="Hyperlink"/>
                        <w:i/>
                      </w:rPr>
                      <w:t>http://www.countrywidegrounds.com/</w:t>
                    </w:r>
                  </w:hyperlink>
                </w:p>
              </w:txbxContent>
            </v:textbox>
            <w10:wrap type="topAndBottom"/>
          </v:shape>
        </w:pict>
      </w:r>
      <w:r w:rsidR="00F7496D" w:rsidRPr="00697BD8">
        <w:rPr>
          <w:rStyle w:val="Listnoletter"/>
        </w:rPr>
        <w:t>1.</w:t>
      </w:r>
      <w:r w:rsidR="00F7496D" w:rsidRPr="00697BD8">
        <w:rPr>
          <w:rStyle w:val="Listnoletter"/>
        </w:rPr>
        <w:tab/>
      </w:r>
      <w:r w:rsidR="0035303D" w:rsidRPr="0035303D">
        <w:t>Define the following business terms:</w:t>
      </w:r>
    </w:p>
    <w:tbl>
      <w:tblPr>
        <w:tblW w:w="9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7411"/>
      </w:tblGrid>
      <w:tr w:rsidR="0035303D" w:rsidRPr="00BC21C6" w:rsidTr="00844F94">
        <w:trPr>
          <w:trHeight w:val="1001"/>
        </w:trPr>
        <w:tc>
          <w:tcPr>
            <w:tcW w:w="2049" w:type="dxa"/>
            <w:shd w:val="clear" w:color="auto" w:fill="7F7F7F" w:themeFill="text1" w:themeFillTint="80"/>
          </w:tcPr>
          <w:p w:rsidR="0035303D" w:rsidRPr="00BC21C6" w:rsidRDefault="0035303D" w:rsidP="0035303D">
            <w:pPr>
              <w:pStyle w:val="Tableahead"/>
            </w:pPr>
            <w:r>
              <w:t>Limited liability</w:t>
            </w:r>
          </w:p>
        </w:tc>
        <w:tc>
          <w:tcPr>
            <w:tcW w:w="7411" w:type="dxa"/>
            <w:shd w:val="clear" w:color="auto" w:fill="auto"/>
          </w:tcPr>
          <w:p w:rsidR="0035303D" w:rsidRPr="006D6E5C" w:rsidRDefault="0035303D" w:rsidP="006D6E5C">
            <w:pPr>
              <w:pStyle w:val="Table"/>
            </w:pPr>
          </w:p>
        </w:tc>
      </w:tr>
      <w:tr w:rsidR="0035303D" w:rsidRPr="00BC21C6" w:rsidTr="00844F94">
        <w:trPr>
          <w:trHeight w:val="1001"/>
        </w:trPr>
        <w:tc>
          <w:tcPr>
            <w:tcW w:w="2049" w:type="dxa"/>
            <w:shd w:val="clear" w:color="auto" w:fill="7F7F7F" w:themeFill="text1" w:themeFillTint="80"/>
          </w:tcPr>
          <w:p w:rsidR="0035303D" w:rsidRPr="00BC21C6" w:rsidRDefault="0035303D" w:rsidP="0035303D">
            <w:pPr>
              <w:pStyle w:val="Tableahead"/>
            </w:pPr>
            <w:r>
              <w:t>Unlimited liability</w:t>
            </w:r>
          </w:p>
        </w:tc>
        <w:tc>
          <w:tcPr>
            <w:tcW w:w="7411" w:type="dxa"/>
            <w:shd w:val="clear" w:color="auto" w:fill="auto"/>
          </w:tcPr>
          <w:p w:rsidR="0035303D" w:rsidRPr="006D6E5C" w:rsidRDefault="0035303D" w:rsidP="006D6E5C">
            <w:pPr>
              <w:pStyle w:val="Table"/>
            </w:pPr>
          </w:p>
        </w:tc>
      </w:tr>
      <w:tr w:rsidR="0035303D" w:rsidRPr="00BC21C6" w:rsidTr="00844F94">
        <w:trPr>
          <w:trHeight w:val="1001"/>
        </w:trPr>
        <w:tc>
          <w:tcPr>
            <w:tcW w:w="2049" w:type="dxa"/>
            <w:shd w:val="clear" w:color="auto" w:fill="7F7F7F" w:themeFill="text1" w:themeFillTint="80"/>
          </w:tcPr>
          <w:p w:rsidR="0035303D" w:rsidRPr="00BC21C6" w:rsidRDefault="0035303D" w:rsidP="0035303D">
            <w:pPr>
              <w:pStyle w:val="Tableahead"/>
            </w:pPr>
            <w:r>
              <w:t>Sole trader</w:t>
            </w:r>
          </w:p>
        </w:tc>
        <w:tc>
          <w:tcPr>
            <w:tcW w:w="7411" w:type="dxa"/>
            <w:shd w:val="clear" w:color="auto" w:fill="auto"/>
          </w:tcPr>
          <w:p w:rsidR="0035303D" w:rsidRPr="006D6E5C" w:rsidRDefault="0035303D" w:rsidP="006D6E5C">
            <w:pPr>
              <w:pStyle w:val="Table"/>
            </w:pPr>
          </w:p>
        </w:tc>
      </w:tr>
      <w:tr w:rsidR="0035303D" w:rsidRPr="00BC21C6" w:rsidTr="00844F94">
        <w:trPr>
          <w:trHeight w:val="1001"/>
        </w:trPr>
        <w:tc>
          <w:tcPr>
            <w:tcW w:w="2049" w:type="dxa"/>
            <w:shd w:val="clear" w:color="auto" w:fill="7F7F7F" w:themeFill="text1" w:themeFillTint="80"/>
          </w:tcPr>
          <w:p w:rsidR="0035303D" w:rsidRPr="00BC21C6" w:rsidRDefault="0035303D" w:rsidP="0035303D">
            <w:pPr>
              <w:pStyle w:val="Tableahead"/>
            </w:pPr>
            <w:r>
              <w:t>Bankrupt</w:t>
            </w:r>
          </w:p>
        </w:tc>
        <w:tc>
          <w:tcPr>
            <w:tcW w:w="7411" w:type="dxa"/>
            <w:shd w:val="clear" w:color="auto" w:fill="auto"/>
          </w:tcPr>
          <w:p w:rsidR="0035303D" w:rsidRPr="006D6E5C" w:rsidRDefault="0035303D" w:rsidP="006D6E5C">
            <w:pPr>
              <w:pStyle w:val="Table"/>
            </w:pPr>
          </w:p>
        </w:tc>
      </w:tr>
      <w:tr w:rsidR="0035303D" w:rsidRPr="00BC21C6" w:rsidTr="00844F94">
        <w:trPr>
          <w:trHeight w:val="1001"/>
        </w:trPr>
        <w:tc>
          <w:tcPr>
            <w:tcW w:w="2049" w:type="dxa"/>
            <w:shd w:val="clear" w:color="auto" w:fill="7F7F7F" w:themeFill="text1" w:themeFillTint="80"/>
          </w:tcPr>
          <w:p w:rsidR="0035303D" w:rsidRPr="00BC21C6" w:rsidRDefault="0035303D" w:rsidP="006E6A95">
            <w:pPr>
              <w:pStyle w:val="Tableahead"/>
            </w:pPr>
            <w:r>
              <w:t>Franchising</w:t>
            </w:r>
          </w:p>
        </w:tc>
        <w:tc>
          <w:tcPr>
            <w:tcW w:w="7411" w:type="dxa"/>
            <w:shd w:val="clear" w:color="auto" w:fill="auto"/>
          </w:tcPr>
          <w:p w:rsidR="0035303D" w:rsidRPr="006D6E5C" w:rsidRDefault="0035303D" w:rsidP="00A40063">
            <w:pPr>
              <w:pStyle w:val="Table"/>
            </w:pPr>
          </w:p>
        </w:tc>
      </w:tr>
    </w:tbl>
    <w:p w:rsidR="006E6A95" w:rsidRDefault="006E6A95" w:rsidP="00844F94">
      <w:pPr>
        <w:pStyle w:val="Bodynumber"/>
        <w:tabs>
          <w:tab w:val="clear" w:pos="9636"/>
        </w:tabs>
        <w:spacing w:before="240"/>
        <w:ind w:right="-145"/>
      </w:pPr>
      <w:r w:rsidRPr="006E6A95">
        <w:rPr>
          <w:rStyle w:val="Listnoletter"/>
        </w:rPr>
        <w:t>2.</w:t>
      </w:r>
      <w:r w:rsidRPr="006E6A95">
        <w:rPr>
          <w:rStyle w:val="Listnoletter"/>
        </w:rPr>
        <w:tab/>
      </w:r>
      <w:r>
        <w:t xml:space="preserve">In order to establish a Countrywide Franchise, an entrepreneur will need to make an initial investment to purchase the rights to the territory and name. What are the different sources of </w:t>
      </w:r>
      <w:r w:rsidR="00AD06B4">
        <w:t>funds that might be considered?</w:t>
      </w:r>
      <w:bookmarkStart w:id="0" w:name="_GoBack"/>
      <w:bookmarkEnd w:id="0"/>
    </w:p>
    <w:p w:rsidR="006E6A95" w:rsidRPr="007927EB" w:rsidRDefault="006E6A95" w:rsidP="006E6A95">
      <w:pPr>
        <w:pStyle w:val="Writingline"/>
      </w:pPr>
      <w:r w:rsidRPr="007927EB">
        <w:tab/>
      </w:r>
    </w:p>
    <w:p w:rsidR="006E6A95" w:rsidRPr="007927EB" w:rsidRDefault="006E6A95" w:rsidP="006E6A95">
      <w:pPr>
        <w:pStyle w:val="Writingline"/>
      </w:pPr>
      <w:r w:rsidRPr="007927EB">
        <w:tab/>
      </w:r>
    </w:p>
    <w:p w:rsidR="006E6A95" w:rsidRPr="007927EB" w:rsidRDefault="006E6A95" w:rsidP="006E6A95">
      <w:pPr>
        <w:pStyle w:val="Writingline"/>
      </w:pPr>
      <w:r w:rsidRPr="007927EB">
        <w:tab/>
      </w:r>
    </w:p>
    <w:p w:rsidR="006E6A95" w:rsidRPr="007927EB" w:rsidRDefault="006E6A95" w:rsidP="006E6A95">
      <w:pPr>
        <w:pStyle w:val="Writingline"/>
      </w:pPr>
      <w:r w:rsidRPr="007927EB">
        <w:tab/>
      </w:r>
    </w:p>
    <w:p w:rsidR="006E6A95" w:rsidRPr="007927EB" w:rsidRDefault="006E6A95" w:rsidP="006E6A95">
      <w:pPr>
        <w:pStyle w:val="Writingline"/>
      </w:pPr>
      <w:r w:rsidRPr="007927EB">
        <w:tab/>
      </w:r>
    </w:p>
    <w:p w:rsidR="006E6A95" w:rsidRDefault="006E6A95" w:rsidP="006E6A95">
      <w:pPr>
        <w:pStyle w:val="Bodynumber"/>
        <w:tabs>
          <w:tab w:val="clear" w:pos="9636"/>
        </w:tabs>
        <w:ind w:right="-145"/>
      </w:pPr>
      <w:r w:rsidRPr="006E6A95">
        <w:rPr>
          <w:rStyle w:val="Listnoletter"/>
        </w:rPr>
        <w:lastRenderedPageBreak/>
        <w:t>3.</w:t>
      </w:r>
      <w:r w:rsidRPr="006E6A95">
        <w:rPr>
          <w:rStyle w:val="Listnoletter"/>
        </w:rPr>
        <w:tab/>
      </w:r>
      <w:r>
        <w:t>What are the advantages to the entrepreneur of purchasing a Countrywide franchise opportunity rather than setting up their own unique business?</w:t>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6E6A95" w:rsidRDefault="006E6A95" w:rsidP="006E6A95">
      <w:pPr>
        <w:pStyle w:val="Bodynumber"/>
        <w:tabs>
          <w:tab w:val="clear" w:pos="9636"/>
        </w:tabs>
        <w:ind w:right="-145"/>
      </w:pPr>
      <w:r w:rsidRPr="006E6A95">
        <w:rPr>
          <w:rStyle w:val="Listnoletter"/>
        </w:rPr>
        <w:t>4.</w:t>
      </w:r>
      <w:r w:rsidRPr="006E6A95">
        <w:rPr>
          <w:rStyle w:val="Listnoletter"/>
        </w:rPr>
        <w:tab/>
      </w:r>
      <w:r>
        <w:t>What are the potential limitations to the e</w:t>
      </w:r>
      <w:r w:rsidR="00844F94">
        <w:t>ntrepreneur in the longer-term?</w:t>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767845" w:rsidRPr="007927EB" w:rsidRDefault="00767845" w:rsidP="00767845">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6E6A95" w:rsidRPr="006E6A95" w:rsidRDefault="006E6A95" w:rsidP="006E6A95">
      <w:pPr>
        <w:pStyle w:val="Bodynumber"/>
        <w:tabs>
          <w:tab w:val="clear" w:pos="9636"/>
        </w:tabs>
        <w:ind w:right="-145"/>
      </w:pPr>
      <w:r w:rsidRPr="006E6A95">
        <w:rPr>
          <w:rStyle w:val="Listnoletter"/>
        </w:rPr>
        <w:t>5.</w:t>
      </w:r>
      <w:r w:rsidRPr="006E6A95">
        <w:rPr>
          <w:rStyle w:val="Listnoletter"/>
        </w:rPr>
        <w:tab/>
      </w:r>
      <w:r>
        <w:t xml:space="preserve">What are the benefits to Countrywide Grounds Maintenance Ltd </w:t>
      </w:r>
      <w:r w:rsidR="00844F94">
        <w:t>in operating a franchise model?</w:t>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767845" w:rsidRPr="007927EB" w:rsidRDefault="00767845" w:rsidP="00767845">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p w:rsidR="00844F94" w:rsidRPr="007927EB" w:rsidRDefault="00844F94" w:rsidP="00844F94">
      <w:pPr>
        <w:pStyle w:val="Writingline"/>
      </w:pPr>
      <w:r w:rsidRPr="007927EB">
        <w:tab/>
      </w:r>
    </w:p>
    <w:sectPr w:rsidR="00844F94" w:rsidRPr="007927EB" w:rsidSect="00955E7F">
      <w:headerReference w:type="even" r:id="rId8"/>
      <w:headerReference w:type="default" r:id="rId9"/>
      <w:footerReference w:type="even" r:id="rId10"/>
      <w:footerReference w:type="default" r:id="rId11"/>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3BE" w:rsidRDefault="00A933BE">
      <w:r>
        <w:separator/>
      </w:r>
    </w:p>
  </w:endnote>
  <w:endnote w:type="continuationSeparator" w:id="1">
    <w:p w:rsidR="00A933BE" w:rsidRDefault="00A933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795A7C"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7456"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795A7C">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795A7C">
      <w:rPr>
        <w:rStyle w:val="PageNumber"/>
        <w:rFonts w:asciiTheme="minorHAnsi" w:hAnsiTheme="minorHAnsi"/>
        <w:b/>
        <w:noProof/>
      </w:rPr>
      <w:fldChar w:fldCharType="separate"/>
    </w:r>
    <w:r w:rsidR="004A78F5">
      <w:rPr>
        <w:rStyle w:val="PageNumber"/>
        <w:rFonts w:asciiTheme="minorHAnsi" w:hAnsiTheme="minorHAnsi"/>
        <w:b/>
        <w:noProof/>
      </w:rPr>
      <w:t>1</w:t>
    </w:r>
    <w:r w:rsidR="00795A7C">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3BE" w:rsidRDefault="00A933BE">
      <w:r>
        <w:separator/>
      </w:r>
    </w:p>
  </w:footnote>
  <w:footnote w:type="continuationSeparator" w:id="1">
    <w:p w:rsidR="00A933BE" w:rsidRDefault="00A93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795A7C"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795A7C" w:rsidP="00BA0249">
    <w:pPr>
      <w:pStyle w:val="Header"/>
      <w:tabs>
        <w:tab w:val="clear" w:pos="8640"/>
        <w:tab w:val="right" w:pos="9639"/>
      </w:tabs>
      <w:rPr>
        <w:b/>
        <w:bCs/>
        <w:lang w:val="en-GB"/>
      </w:rPr>
    </w:pPr>
    <w:r>
      <w:rPr>
        <w:b/>
        <w:bCs/>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2D057D">
      <w:rPr>
        <w:b/>
        <w:bCs/>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35303D" w:rsidRPr="0035303D">
      <w:rPr>
        <w:b/>
        <w:bCs/>
        <w:lang w:val="en-GB"/>
      </w:rPr>
      <w:t>Topic 1.4 Making the business effective</w:t>
    </w:r>
  </w:p>
  <w:p w:rsidR="00BA0249" w:rsidRPr="00BA0249" w:rsidRDefault="0035303D" w:rsidP="00BA0249">
    <w:pPr>
      <w:pStyle w:val="Header"/>
      <w:tabs>
        <w:tab w:val="clear" w:pos="8640"/>
        <w:tab w:val="right" w:pos="9639"/>
      </w:tabs>
      <w:rPr>
        <w:bCs/>
        <w:sz w:val="28"/>
        <w:szCs w:val="28"/>
        <w:lang w:val="en-GB"/>
      </w:rPr>
    </w:pPr>
    <w:r w:rsidRPr="0035303D">
      <w:rPr>
        <w:bCs/>
        <w:sz w:val="28"/>
        <w:szCs w:val="28"/>
        <w:lang w:val="en-GB"/>
      </w:rPr>
      <w:t>1.4.1 The options for start-up and small businesses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686988"/>
    <w:multiLevelType w:val="hybridMultilevel"/>
    <w:tmpl w:val="D7580CDE"/>
    <w:lvl w:ilvl="0" w:tplc="63EA7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9">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3"/>
  </w:num>
  <w:num w:numId="6">
    <w:abstractNumId w:val="9"/>
  </w:num>
  <w:num w:numId="7">
    <w:abstractNumId w:val="6"/>
  </w:num>
  <w:num w:numId="8">
    <w:abstractNumId w:val="2"/>
  </w:num>
  <w:num w:numId="9">
    <w:abstractNumId w:val="4"/>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4641C"/>
    <w:rsid w:val="00051A3A"/>
    <w:rsid w:val="000804AE"/>
    <w:rsid w:val="00084021"/>
    <w:rsid w:val="0008479C"/>
    <w:rsid w:val="00091F6C"/>
    <w:rsid w:val="00092419"/>
    <w:rsid w:val="000928B0"/>
    <w:rsid w:val="000F3896"/>
    <w:rsid w:val="00101699"/>
    <w:rsid w:val="00102005"/>
    <w:rsid w:val="001156D3"/>
    <w:rsid w:val="00116055"/>
    <w:rsid w:val="0014495A"/>
    <w:rsid w:val="001452C6"/>
    <w:rsid w:val="001532BC"/>
    <w:rsid w:val="00153F1F"/>
    <w:rsid w:val="0017588D"/>
    <w:rsid w:val="0019783D"/>
    <w:rsid w:val="001A0245"/>
    <w:rsid w:val="001A76CA"/>
    <w:rsid w:val="001D788A"/>
    <w:rsid w:val="001E583E"/>
    <w:rsid w:val="0024763B"/>
    <w:rsid w:val="00252B72"/>
    <w:rsid w:val="002600E0"/>
    <w:rsid w:val="002640E9"/>
    <w:rsid w:val="00270453"/>
    <w:rsid w:val="00270ED4"/>
    <w:rsid w:val="002C708D"/>
    <w:rsid w:val="002D057D"/>
    <w:rsid w:val="002E396F"/>
    <w:rsid w:val="002E5D4F"/>
    <w:rsid w:val="003039D7"/>
    <w:rsid w:val="00311315"/>
    <w:rsid w:val="00331D85"/>
    <w:rsid w:val="00336C96"/>
    <w:rsid w:val="0033710B"/>
    <w:rsid w:val="00344EFA"/>
    <w:rsid w:val="0034773A"/>
    <w:rsid w:val="0035303D"/>
    <w:rsid w:val="00382A06"/>
    <w:rsid w:val="00391C85"/>
    <w:rsid w:val="00393415"/>
    <w:rsid w:val="00394D85"/>
    <w:rsid w:val="003A794E"/>
    <w:rsid w:val="003B4918"/>
    <w:rsid w:val="003C0D3A"/>
    <w:rsid w:val="003D2547"/>
    <w:rsid w:val="00403BAC"/>
    <w:rsid w:val="00417AF2"/>
    <w:rsid w:val="004471DA"/>
    <w:rsid w:val="00463D53"/>
    <w:rsid w:val="004670F4"/>
    <w:rsid w:val="004A57EF"/>
    <w:rsid w:val="004A78F5"/>
    <w:rsid w:val="004F56AC"/>
    <w:rsid w:val="00501621"/>
    <w:rsid w:val="00506925"/>
    <w:rsid w:val="00510675"/>
    <w:rsid w:val="00535941"/>
    <w:rsid w:val="00574F38"/>
    <w:rsid w:val="0059430D"/>
    <w:rsid w:val="005C7929"/>
    <w:rsid w:val="005D3FD8"/>
    <w:rsid w:val="005D5FA6"/>
    <w:rsid w:val="005E5899"/>
    <w:rsid w:val="005F25F7"/>
    <w:rsid w:val="0060140C"/>
    <w:rsid w:val="00601C50"/>
    <w:rsid w:val="0061041B"/>
    <w:rsid w:val="00633641"/>
    <w:rsid w:val="00635FBE"/>
    <w:rsid w:val="006365DE"/>
    <w:rsid w:val="00636993"/>
    <w:rsid w:val="0068753B"/>
    <w:rsid w:val="0069088A"/>
    <w:rsid w:val="006A0A8B"/>
    <w:rsid w:val="006A5792"/>
    <w:rsid w:val="006B73F4"/>
    <w:rsid w:val="006C2AAC"/>
    <w:rsid w:val="006D6E5C"/>
    <w:rsid w:val="006E0E54"/>
    <w:rsid w:val="006E6A95"/>
    <w:rsid w:val="006F3116"/>
    <w:rsid w:val="0073305B"/>
    <w:rsid w:val="00733580"/>
    <w:rsid w:val="00734E6A"/>
    <w:rsid w:val="00745063"/>
    <w:rsid w:val="00755F9D"/>
    <w:rsid w:val="00766876"/>
    <w:rsid w:val="00767845"/>
    <w:rsid w:val="00773B6A"/>
    <w:rsid w:val="00774C02"/>
    <w:rsid w:val="007927EB"/>
    <w:rsid w:val="007952F1"/>
    <w:rsid w:val="00795A7C"/>
    <w:rsid w:val="00797FF1"/>
    <w:rsid w:val="007C4F2E"/>
    <w:rsid w:val="007C613B"/>
    <w:rsid w:val="007E14A0"/>
    <w:rsid w:val="007F752F"/>
    <w:rsid w:val="00811184"/>
    <w:rsid w:val="00813F32"/>
    <w:rsid w:val="00832A7E"/>
    <w:rsid w:val="00832BEB"/>
    <w:rsid w:val="00835CE7"/>
    <w:rsid w:val="0083784D"/>
    <w:rsid w:val="00837A71"/>
    <w:rsid w:val="00841C4C"/>
    <w:rsid w:val="00844F94"/>
    <w:rsid w:val="008527AE"/>
    <w:rsid w:val="00853D8E"/>
    <w:rsid w:val="00871612"/>
    <w:rsid w:val="00872627"/>
    <w:rsid w:val="00890705"/>
    <w:rsid w:val="00895ABB"/>
    <w:rsid w:val="008B0574"/>
    <w:rsid w:val="008B446A"/>
    <w:rsid w:val="008C1B06"/>
    <w:rsid w:val="008E3662"/>
    <w:rsid w:val="008F3FE0"/>
    <w:rsid w:val="008F5CA3"/>
    <w:rsid w:val="00915794"/>
    <w:rsid w:val="0092054D"/>
    <w:rsid w:val="00925034"/>
    <w:rsid w:val="00946050"/>
    <w:rsid w:val="00955E7F"/>
    <w:rsid w:val="00981B38"/>
    <w:rsid w:val="00987A5D"/>
    <w:rsid w:val="009A33E6"/>
    <w:rsid w:val="009A3AEC"/>
    <w:rsid w:val="009B15AE"/>
    <w:rsid w:val="009B737A"/>
    <w:rsid w:val="009D35CC"/>
    <w:rsid w:val="009F3533"/>
    <w:rsid w:val="00A24294"/>
    <w:rsid w:val="00A31D8C"/>
    <w:rsid w:val="00A40063"/>
    <w:rsid w:val="00A55021"/>
    <w:rsid w:val="00A57A25"/>
    <w:rsid w:val="00A85E72"/>
    <w:rsid w:val="00A85F6C"/>
    <w:rsid w:val="00A86F2D"/>
    <w:rsid w:val="00A933BE"/>
    <w:rsid w:val="00AC0494"/>
    <w:rsid w:val="00AD06B4"/>
    <w:rsid w:val="00B32D69"/>
    <w:rsid w:val="00B51B5D"/>
    <w:rsid w:val="00B52806"/>
    <w:rsid w:val="00B5695A"/>
    <w:rsid w:val="00B774F9"/>
    <w:rsid w:val="00B85F8F"/>
    <w:rsid w:val="00BA0249"/>
    <w:rsid w:val="00BB472C"/>
    <w:rsid w:val="00BF1F31"/>
    <w:rsid w:val="00C06A8E"/>
    <w:rsid w:val="00C14833"/>
    <w:rsid w:val="00C275E3"/>
    <w:rsid w:val="00C41858"/>
    <w:rsid w:val="00C46053"/>
    <w:rsid w:val="00C64C65"/>
    <w:rsid w:val="00C83781"/>
    <w:rsid w:val="00C922F3"/>
    <w:rsid w:val="00CA7555"/>
    <w:rsid w:val="00CB2868"/>
    <w:rsid w:val="00CD36C4"/>
    <w:rsid w:val="00CF1F70"/>
    <w:rsid w:val="00D135ED"/>
    <w:rsid w:val="00D23F97"/>
    <w:rsid w:val="00D349F0"/>
    <w:rsid w:val="00D4140E"/>
    <w:rsid w:val="00D41C44"/>
    <w:rsid w:val="00D83999"/>
    <w:rsid w:val="00D84617"/>
    <w:rsid w:val="00D856C1"/>
    <w:rsid w:val="00D86A96"/>
    <w:rsid w:val="00D93250"/>
    <w:rsid w:val="00E07DA6"/>
    <w:rsid w:val="00E302DC"/>
    <w:rsid w:val="00E329E7"/>
    <w:rsid w:val="00E5039D"/>
    <w:rsid w:val="00E557AF"/>
    <w:rsid w:val="00E577CC"/>
    <w:rsid w:val="00E61C1C"/>
    <w:rsid w:val="00E83E55"/>
    <w:rsid w:val="00EB1E1A"/>
    <w:rsid w:val="00EB504C"/>
    <w:rsid w:val="00EC1895"/>
    <w:rsid w:val="00ED7DB7"/>
    <w:rsid w:val="00EE5D84"/>
    <w:rsid w:val="00EF6C68"/>
    <w:rsid w:val="00F0048D"/>
    <w:rsid w:val="00F0659D"/>
    <w:rsid w:val="00F245EA"/>
    <w:rsid w:val="00F5620B"/>
    <w:rsid w:val="00F57C9C"/>
    <w:rsid w:val="00F60363"/>
    <w:rsid w:val="00F64454"/>
    <w:rsid w:val="00F7496D"/>
    <w:rsid w:val="00F76B79"/>
    <w:rsid w:val="00F947A2"/>
    <w:rsid w:val="00FB04E6"/>
    <w:rsid w:val="00FB5B06"/>
    <w:rsid w:val="00FB7206"/>
    <w:rsid w:val="00FB7D4C"/>
    <w:rsid w:val="00FC2D18"/>
    <w:rsid w:val="00FC5F99"/>
    <w:rsid w:val="00FE0786"/>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795A7C"/>
    <w:pPr>
      <w:keepNext/>
      <w:jc w:val="right"/>
      <w:outlineLvl w:val="0"/>
    </w:pPr>
    <w:rPr>
      <w:rFonts w:ascii="Arial" w:hAnsi="Arial"/>
      <w:w w:val="80"/>
      <w:sz w:val="40"/>
    </w:rPr>
  </w:style>
  <w:style w:type="paragraph" w:styleId="Heading2">
    <w:name w:val="heading 2"/>
    <w:basedOn w:val="Normal"/>
    <w:next w:val="Normal"/>
    <w:qFormat/>
    <w:rsid w:val="00795A7C"/>
    <w:pPr>
      <w:keepNext/>
      <w:outlineLvl w:val="1"/>
    </w:pPr>
    <w:rPr>
      <w:rFonts w:ascii="Times New Roman" w:eastAsia="Times New Roman" w:hAnsi="Times New Roman"/>
      <w:b/>
    </w:rPr>
  </w:style>
  <w:style w:type="paragraph" w:styleId="Heading3">
    <w:name w:val="heading 3"/>
    <w:basedOn w:val="Normal"/>
    <w:next w:val="Normal"/>
    <w:qFormat/>
    <w:rsid w:val="00795A7C"/>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795A7C"/>
    <w:pPr>
      <w:tabs>
        <w:tab w:val="center" w:pos="4320"/>
        <w:tab w:val="right" w:pos="8640"/>
      </w:tabs>
    </w:pPr>
  </w:style>
  <w:style w:type="character" w:styleId="PageNumber">
    <w:name w:val="page number"/>
    <w:basedOn w:val="DefaultParagraphFont"/>
    <w:rsid w:val="00795A7C"/>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795A7C"/>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795A7C"/>
    <w:pPr>
      <w:ind w:right="1134"/>
      <w:jc w:val="right"/>
    </w:pPr>
    <w:rPr>
      <w:rFonts w:ascii="Arial" w:hAnsi="Arial"/>
      <w:caps/>
      <w:color w:val="808080"/>
      <w:w w:val="66"/>
      <w:sz w:val="36"/>
    </w:rPr>
  </w:style>
  <w:style w:type="paragraph" w:customStyle="1" w:styleId="CHhead2ndline">
    <w:name w:val="CH head 2nd line"/>
    <w:basedOn w:val="Heading1"/>
    <w:rsid w:val="00795A7C"/>
    <w:pPr>
      <w:spacing w:after="360"/>
      <w:ind w:right="1134"/>
    </w:pPr>
    <w:rPr>
      <w:sz w:val="60"/>
    </w:rPr>
  </w:style>
  <w:style w:type="paragraph" w:customStyle="1" w:styleId="Tip">
    <w:name w:val="Tip"/>
    <w:basedOn w:val="Normal"/>
    <w:rsid w:val="00795A7C"/>
    <w:pPr>
      <w:tabs>
        <w:tab w:val="left" w:pos="567"/>
      </w:tabs>
      <w:spacing w:line="200" w:lineRule="exact"/>
    </w:pPr>
    <w:rPr>
      <w:rFonts w:ascii="Arial" w:hAnsi="Arial"/>
      <w:sz w:val="16"/>
    </w:rPr>
  </w:style>
  <w:style w:type="paragraph" w:styleId="BodyTextIndent">
    <w:name w:val="Body Text Indent"/>
    <w:basedOn w:val="Normal"/>
    <w:link w:val="BodyTextIndentChar"/>
    <w:rsid w:val="00795A7C"/>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795A7C"/>
    <w:pPr>
      <w:spacing w:after="240" w:line="240" w:lineRule="exact"/>
    </w:pPr>
    <w:rPr>
      <w:rFonts w:ascii="Arial" w:hAnsi="Arial"/>
      <w:sz w:val="18"/>
    </w:rPr>
  </w:style>
  <w:style w:type="paragraph" w:customStyle="1" w:styleId="Figureno">
    <w:name w:val="Figure no"/>
    <w:basedOn w:val="Normal"/>
    <w:rsid w:val="00795A7C"/>
    <w:pPr>
      <w:spacing w:after="240" w:line="240" w:lineRule="exact"/>
    </w:pPr>
    <w:rPr>
      <w:rFonts w:ascii="Arial" w:hAnsi="Arial"/>
      <w:b/>
      <w:sz w:val="18"/>
    </w:rPr>
  </w:style>
  <w:style w:type="paragraph" w:styleId="BodyTextIndent2">
    <w:name w:val="Body Text Indent 2"/>
    <w:basedOn w:val="Normal"/>
    <w:rsid w:val="00795A7C"/>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795A7C"/>
    <w:pPr>
      <w:spacing w:after="120" w:line="240" w:lineRule="exact"/>
      <w:ind w:right="2835"/>
    </w:pPr>
    <w:rPr>
      <w:rFonts w:ascii="Arial" w:hAnsi="Arial"/>
      <w:sz w:val="20"/>
    </w:rPr>
  </w:style>
  <w:style w:type="paragraph" w:customStyle="1" w:styleId="Taskhead">
    <w:name w:val="Task head"/>
    <w:basedOn w:val="Worksheettext"/>
    <w:rsid w:val="00795A7C"/>
    <w:pPr>
      <w:pBdr>
        <w:bottom w:val="single" w:sz="18" w:space="0" w:color="808080"/>
      </w:pBdr>
      <w:spacing w:before="360"/>
    </w:pPr>
    <w:rPr>
      <w:b/>
      <w:caps/>
      <w:color w:val="808080"/>
      <w:sz w:val="28"/>
    </w:rPr>
  </w:style>
  <w:style w:type="paragraph" w:customStyle="1" w:styleId="WorksheetNL">
    <w:name w:val="Worksheet NL"/>
    <w:basedOn w:val="Worksheettext"/>
    <w:rsid w:val="00795A7C"/>
    <w:pPr>
      <w:tabs>
        <w:tab w:val="left" w:pos="284"/>
        <w:tab w:val="left" w:pos="624"/>
      </w:tabs>
      <w:ind w:left="284" w:hanging="284"/>
    </w:pPr>
  </w:style>
  <w:style w:type="character" w:customStyle="1" w:styleId="Listnoletter">
    <w:name w:val="List no/letter"/>
    <w:basedOn w:val="DefaultParagraphFont"/>
    <w:rsid w:val="00795A7C"/>
    <w:rPr>
      <w:b/>
      <w:color w:val="808080"/>
    </w:rPr>
  </w:style>
  <w:style w:type="paragraph" w:customStyle="1" w:styleId="Worksheettasklastline">
    <w:name w:val="Worksheet task last line"/>
    <w:basedOn w:val="Worksheettext"/>
    <w:rsid w:val="00795A7C"/>
    <w:pPr>
      <w:numPr>
        <w:numId w:val="1"/>
      </w:numPr>
      <w:pBdr>
        <w:bottom w:val="single" w:sz="18" w:space="6" w:color="808080"/>
      </w:pBdr>
      <w:tabs>
        <w:tab w:val="left" w:pos="227"/>
      </w:tabs>
    </w:pPr>
  </w:style>
  <w:style w:type="paragraph" w:customStyle="1" w:styleId="Tiphead">
    <w:name w:val="Tip head"/>
    <w:basedOn w:val="Normal"/>
    <w:rsid w:val="00795A7C"/>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795A7C"/>
    <w:rPr>
      <w:sz w:val="52"/>
    </w:rPr>
  </w:style>
  <w:style w:type="paragraph" w:customStyle="1" w:styleId="AnswersNL">
    <w:name w:val="Answers NL"/>
    <w:basedOn w:val="WorksheetNL"/>
    <w:rsid w:val="00795A7C"/>
  </w:style>
  <w:style w:type="paragraph" w:customStyle="1" w:styleId="AnswersLL">
    <w:name w:val="Answers LL"/>
    <w:basedOn w:val="WorksheetNL"/>
    <w:rsid w:val="00795A7C"/>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08479C"/>
    <w:rPr>
      <w:color w:val="0000FF" w:themeColor="hyperlink"/>
      <w:u w:val="single"/>
    </w:rPr>
  </w:style>
  <w:style w:type="character" w:customStyle="1" w:styleId="Mention">
    <w:name w:val="Mention"/>
    <w:basedOn w:val="DefaultParagraphFont"/>
    <w:uiPriority w:val="99"/>
    <w:semiHidden/>
    <w:unhideWhenUsed/>
    <w:rsid w:val="0008479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ywidegrou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2019-02-19T17:43:00Z</dcterms:created>
  <dcterms:modified xsi:type="dcterms:W3CDTF">2019-02-19T17:43:00Z</dcterms:modified>
</cp:coreProperties>
</file>