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F25" w:rsidRPr="002F7837" w:rsidRDefault="002A5F25" w:rsidP="00471189">
      <w:pPr>
        <w:rPr>
          <w:b/>
          <w:color w:val="C00000"/>
          <w:sz w:val="32"/>
        </w:rPr>
      </w:pPr>
      <w:r w:rsidRPr="002F7837">
        <w:rPr>
          <w:b/>
          <w:color w:val="C00000"/>
          <w:sz w:val="32"/>
        </w:rPr>
        <w:t>Grein</w:t>
      </w:r>
      <w:bookmarkStart w:id="0" w:name="_GoBack"/>
      <w:bookmarkEnd w:id="0"/>
      <w:r w:rsidRPr="002F7837">
        <w:rPr>
          <w:b/>
          <w:color w:val="C00000"/>
          <w:sz w:val="32"/>
        </w:rPr>
        <w:t>er’s five stage growth model</w:t>
      </w:r>
      <w:r w:rsidR="00ED783B" w:rsidRPr="002F7837">
        <w:rPr>
          <w:b/>
          <w:color w:val="C00000"/>
          <w:sz w:val="32"/>
        </w:rPr>
        <w:br/>
      </w:r>
    </w:p>
    <w:tbl>
      <w:tblPr>
        <w:tblStyle w:val="TableGrid"/>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top w:w="57" w:type="dxa"/>
          <w:bottom w:w="57" w:type="dxa"/>
        </w:tblCellMar>
        <w:tblLook w:val="0620"/>
      </w:tblPr>
      <w:tblGrid>
        <w:gridCol w:w="9622"/>
      </w:tblGrid>
      <w:tr w:rsidR="002A5F25" w:rsidRPr="00AB15B7" w:rsidTr="002F7837">
        <w:tc>
          <w:tcPr>
            <w:tcW w:w="9622" w:type="dxa"/>
            <w:shd w:val="clear" w:color="auto" w:fill="92D050"/>
          </w:tcPr>
          <w:p w:rsidR="002A5F25" w:rsidRPr="006F6651" w:rsidRDefault="002A5F25" w:rsidP="005A65A7">
            <w:pPr>
              <w:pStyle w:val="Boxedtext"/>
              <w:rPr>
                <w:b/>
              </w:rPr>
            </w:pPr>
            <w:r w:rsidRPr="006F6651">
              <w:rPr>
                <w:b/>
                <w:color w:val="FFFFFF" w:themeColor="background1"/>
              </w:rPr>
              <w:t>Meet the author</w:t>
            </w:r>
          </w:p>
        </w:tc>
      </w:tr>
      <w:tr w:rsidR="002A5F25" w:rsidTr="002F7837">
        <w:tc>
          <w:tcPr>
            <w:tcW w:w="9622" w:type="dxa"/>
          </w:tcPr>
          <w:p w:rsidR="002A5F25" w:rsidRPr="0028117C" w:rsidRDefault="002A5F25" w:rsidP="005A65A7">
            <w:pPr>
              <w:rPr>
                <w:sz w:val="20"/>
              </w:rPr>
            </w:pPr>
            <w:r w:rsidRPr="00A92441">
              <w:t xml:space="preserve">Dr Larry E. Greiner is Professor of Management and Organisation in the Marshall School of Business at the University of Southern California. He gained a degree at the University of Kansas before being awarded an MBA and then a DBA from the Harvard Business School. He is the author of many publications on the topics of </w:t>
            </w:r>
            <w:r w:rsidR="00A92441" w:rsidRPr="00A92441">
              <w:t xml:space="preserve">organisational growth </w:t>
            </w:r>
            <w:r w:rsidRPr="00A92441">
              <w:t xml:space="preserve">and the development of management consulting. His most famous publication is entitled </w:t>
            </w:r>
            <w:r w:rsidRPr="00A92441">
              <w:rPr>
                <w:i/>
              </w:rPr>
              <w:t>Evolution and Revolution as Organisations Grow</w:t>
            </w:r>
            <w:r w:rsidR="00A92441">
              <w:t>.</w:t>
            </w:r>
          </w:p>
        </w:tc>
      </w:tr>
    </w:tbl>
    <w:p w:rsidR="002A5F25" w:rsidRPr="002F7837" w:rsidRDefault="002A5F25" w:rsidP="002A5F25">
      <w:pPr>
        <w:rPr>
          <w:b/>
          <w:color w:val="C00000"/>
          <w:sz w:val="28"/>
        </w:rPr>
      </w:pPr>
      <w:r w:rsidRPr="002F7837">
        <w:rPr>
          <w:b/>
          <w:color w:val="C00000"/>
          <w:sz w:val="28"/>
        </w:rPr>
        <w:t>Greiner’s five (six) stage growth model</w:t>
      </w:r>
    </w:p>
    <w:p w:rsidR="002A5F25" w:rsidRPr="002A5F25" w:rsidRDefault="002A5F25" w:rsidP="002A5F25">
      <w:r w:rsidRPr="002A5F25">
        <w:t xml:space="preserve">Greiner published his growth model in the </w:t>
      </w:r>
      <w:r w:rsidRPr="00A92441">
        <w:rPr>
          <w:i/>
        </w:rPr>
        <w:t>Harvard Business Review</w:t>
      </w:r>
      <w:r w:rsidRPr="002A5F25">
        <w:t xml:space="preserve"> in 1972. This model stated that firms go through five stages of growth.</w:t>
      </w:r>
      <w:r w:rsidR="00A92441">
        <w:t xml:space="preserve"> </w:t>
      </w:r>
      <w:r w:rsidRPr="002A5F25">
        <w:t>He later re-published the theory in</w:t>
      </w:r>
      <w:r w:rsidR="00A92441">
        <w:t xml:space="preserve"> 1998, adding in another phase</w:t>
      </w:r>
      <w:r w:rsidRPr="002A5F25">
        <w:t xml:space="preserve"> to make </w:t>
      </w:r>
      <w:r w:rsidR="00A92441">
        <w:t>six</w:t>
      </w:r>
      <w:r w:rsidRPr="002A5F25">
        <w:t xml:space="preserve"> in total. The model is best used to explain the stages of growth within large organisations. </w:t>
      </w:r>
    </w:p>
    <w:p w:rsidR="002A5F25" w:rsidRDefault="002A5F25" w:rsidP="002A5F25">
      <w:r>
        <w:t>Greiner describes growth as a series of changes within an organisation that are caused or forced upon by various crises.</w:t>
      </w:r>
    </w:p>
    <w:p w:rsidR="002A5F25" w:rsidRDefault="002A5F25" w:rsidP="002A5F25">
      <w:pPr>
        <w:numPr>
          <w:ilvl w:val="0"/>
          <w:numId w:val="7"/>
        </w:numPr>
        <w:spacing w:before="0" w:after="200" w:line="276" w:lineRule="auto"/>
      </w:pPr>
      <w:r>
        <w:t xml:space="preserve">Phase 1: Growth </w:t>
      </w:r>
      <w:r w:rsidR="00A92441">
        <w:t>through creativity</w:t>
      </w:r>
    </w:p>
    <w:p w:rsidR="002A5F25" w:rsidRPr="002A5F25" w:rsidRDefault="002A5F25" w:rsidP="002A5F25">
      <w:pPr>
        <w:spacing w:before="0" w:after="200" w:line="276" w:lineRule="auto"/>
      </w:pPr>
      <w:r w:rsidRPr="002A5F25">
        <w:t xml:space="preserve">This considers the entrepreneur who is the founder of the firm. At the start there are often few members of staff and the entrepreneur undertakes most managerial and leadership roles. Eventually, as the form grows there is a crisis in terms of new managerial staff are required. The entrepreneur needs to be able to cope with this injection of new ideas – perhaps </w:t>
      </w:r>
      <w:r w:rsidR="00A92441">
        <w:t>they</w:t>
      </w:r>
      <w:r w:rsidRPr="002A5F25">
        <w:t xml:space="preserve"> might need to change their style of leadership.</w:t>
      </w:r>
    </w:p>
    <w:p w:rsidR="002A5F25" w:rsidRDefault="002A5F25" w:rsidP="002A5F25">
      <w:pPr>
        <w:numPr>
          <w:ilvl w:val="0"/>
          <w:numId w:val="7"/>
        </w:numPr>
        <w:spacing w:before="0" w:after="200" w:line="276" w:lineRule="auto"/>
      </w:pPr>
      <w:r>
        <w:t xml:space="preserve">Growth </w:t>
      </w:r>
      <w:r w:rsidR="00A92441">
        <w:t>through direction</w:t>
      </w:r>
    </w:p>
    <w:p w:rsidR="002A5F25" w:rsidRDefault="002A5F25" w:rsidP="002A5F25">
      <w:r w:rsidRPr="002A5F25">
        <w:t xml:space="preserve">The organisation continues to grow – with increasing formality in terms of structures and communication chains. Eventually, the size of the firm is too large for the founder to manage on their own. Greiner called this an </w:t>
      </w:r>
      <w:r w:rsidR="00A92441" w:rsidRPr="002A5F25">
        <w:t>autonomy crisis – there is a need for delegation and new management structure</w:t>
      </w:r>
      <w:r w:rsidRPr="002A5F25">
        <w:t>s.</w:t>
      </w:r>
    </w:p>
    <w:p w:rsidR="001C347C" w:rsidRDefault="002A5F25" w:rsidP="00471189">
      <w:pPr>
        <w:pStyle w:val="ListParagraph"/>
        <w:numPr>
          <w:ilvl w:val="0"/>
          <w:numId w:val="7"/>
        </w:numPr>
      </w:pPr>
      <w:r>
        <w:t xml:space="preserve">Growth </w:t>
      </w:r>
      <w:r w:rsidR="00A92441">
        <w:t>through delegation</w:t>
      </w:r>
    </w:p>
    <w:p w:rsidR="002A5F25" w:rsidRDefault="002A5F25" w:rsidP="002A5F25">
      <w:r w:rsidRPr="002A5F25">
        <w:t xml:space="preserve">Now the organisation has senior and middle managers. The middle managers are </w:t>
      </w:r>
      <w:r w:rsidR="00A92441" w:rsidRPr="002A5F25">
        <w:t xml:space="preserve">developing new markets and spotting opportunities in the market. Senior managers take on a strategic and monitoring role. Here there might be a control crisis </w:t>
      </w:r>
      <w:r w:rsidRPr="002A5F25">
        <w:t>– where managers do not want to let go of a project and there is a lack of effective delegation.</w:t>
      </w:r>
    </w:p>
    <w:p w:rsidR="002A5F25" w:rsidRDefault="002A5F25" w:rsidP="002A5F25">
      <w:pPr>
        <w:numPr>
          <w:ilvl w:val="0"/>
          <w:numId w:val="7"/>
        </w:numPr>
        <w:spacing w:before="0" w:after="200" w:line="276" w:lineRule="auto"/>
      </w:pPr>
      <w:r>
        <w:lastRenderedPageBreak/>
        <w:t xml:space="preserve">Growth </w:t>
      </w:r>
      <w:r w:rsidR="00A92441">
        <w:t>through coordination and monitoring</w:t>
      </w:r>
    </w:p>
    <w:p w:rsidR="002A5F25" w:rsidRDefault="002A5F25" w:rsidP="002A5F25">
      <w:r w:rsidRPr="002A5F25">
        <w:t xml:space="preserve">The organisational structures have now been amended. Often a </w:t>
      </w:r>
      <w:r w:rsidR="00A92441" w:rsidRPr="002A5F25">
        <w:t xml:space="preserve">head office </w:t>
      </w:r>
      <w:r w:rsidRPr="002A5F25">
        <w:t xml:space="preserve">facility has been developed and there are clear departmental lines of hierarchy. Often motivational schemes are established that provide organisational-wide benefits, such as a profit sharing scheme. However, there is now </w:t>
      </w:r>
      <w:r w:rsidR="00A92441" w:rsidRPr="002A5F25">
        <w:t>a crisis of bureaucracy, with the organisation struggling with excessive regula</w:t>
      </w:r>
      <w:r w:rsidRPr="002A5F25">
        <w:t>tion. Often this can distract from the strategic focus of senior leadership to continue growing the business.</w:t>
      </w:r>
    </w:p>
    <w:p w:rsidR="002A5F25" w:rsidRDefault="002A5F25" w:rsidP="00471189">
      <w:pPr>
        <w:pStyle w:val="ListParagraph"/>
        <w:numPr>
          <w:ilvl w:val="0"/>
          <w:numId w:val="7"/>
        </w:numPr>
      </w:pPr>
      <w:r>
        <w:t xml:space="preserve">Growth </w:t>
      </w:r>
      <w:r w:rsidR="00A92441">
        <w:t>through collaboration</w:t>
      </w:r>
    </w:p>
    <w:p w:rsidR="002A5F25" w:rsidRDefault="002A5F25" w:rsidP="002A5F25">
      <w:r w:rsidRPr="002A5F25">
        <w:t>Now there is a movement away from the formal structures that were developed earlier on in the growth model. The product portfolio begins to be delivered using a matrix structure with cross departmental teams helping to deliver products. Team-based financial benefit schemes are established.</w:t>
      </w:r>
    </w:p>
    <w:p w:rsidR="002A5F25" w:rsidRDefault="002A5F25" w:rsidP="00471189">
      <w:pPr>
        <w:pStyle w:val="ListParagraph"/>
        <w:numPr>
          <w:ilvl w:val="0"/>
          <w:numId w:val="7"/>
        </w:numPr>
      </w:pPr>
      <w:r>
        <w:t xml:space="preserve">Growth </w:t>
      </w:r>
      <w:r w:rsidR="00A92441">
        <w:t>through extra-organisational solutions</w:t>
      </w:r>
    </w:p>
    <w:p w:rsidR="002A5F25" w:rsidRDefault="002A5F25" w:rsidP="002A5F25">
      <w:r w:rsidRPr="002A5F25">
        <w:t>Here the organisation can only continue to develop and grow if it is able to effectively work with outside agencies and other firms. Perhaps there is a need for the organisation to merge with another one or outsource part of its workload. Specialist firms may be employed to help devise complex business solutions.</w:t>
      </w:r>
    </w:p>
    <w:p w:rsidR="00F73545" w:rsidRDefault="00F73545" w:rsidP="002A5F25"/>
    <w:p w:rsidR="0028117C" w:rsidRDefault="00786A74" w:rsidP="0028117C">
      <w:pPr>
        <w:jc w:val="center"/>
      </w:pPr>
      <w:r w:rsidRPr="00786A74">
        <w:rPr>
          <w:noProof/>
          <w:lang w:eastAsia="en-GB"/>
        </w:rPr>
        <w:drawing>
          <wp:inline distT="0" distB="0" distL="0" distR="0">
            <wp:extent cx="5647993" cy="2534920"/>
            <wp:effectExtent l="0" t="0" r="0" b="0"/>
            <wp:docPr id="2" name="Picture 2" descr="C:\Users\Catherine\Desktop\Business studies\Artwork\FG_11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Desktop\Business studies\Artwork\FG_11_12.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7993" cy="2534920"/>
                    </a:xfrm>
                    <a:prstGeom prst="rect">
                      <a:avLst/>
                    </a:prstGeom>
                    <a:noFill/>
                    <a:ln>
                      <a:noFill/>
                    </a:ln>
                  </pic:spPr>
                </pic:pic>
              </a:graphicData>
            </a:graphic>
          </wp:inline>
        </w:drawing>
      </w:r>
    </w:p>
    <w:sectPr w:rsidR="0028117C" w:rsidSect="00471189">
      <w:headerReference w:type="even" r:id="rId8"/>
      <w:headerReference w:type="default" r:id="rId9"/>
      <w:footerReference w:type="even" r:id="rId10"/>
      <w:footerReference w:type="default" r:id="rId11"/>
      <w:headerReference w:type="first" r:id="rId12"/>
      <w:footerReference w:type="first" r:id="rId13"/>
      <w:pgSz w:w="11900" w:h="16840"/>
      <w:pgMar w:top="2552" w:right="1134" w:bottom="851" w:left="1134" w:header="567" w:footer="28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2A3" w:rsidRDefault="00F722A3" w:rsidP="00890350">
      <w:r>
        <w:separator/>
      </w:r>
    </w:p>
  </w:endnote>
  <w:endnote w:type="continuationSeparator" w:id="1">
    <w:p w:rsidR="00F722A3" w:rsidRDefault="00F722A3" w:rsidP="00890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kzidenzGroteskBQ-Reg">
    <w:altName w:val="Courie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59" w:rsidRDefault="002D1E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B7" w:rsidRPr="001906CA" w:rsidRDefault="00AB15B7" w:rsidP="001906CA">
    <w:pPr>
      <w:tabs>
        <w:tab w:val="right" w:pos="9632"/>
      </w:tabs>
      <w:ind w:right="-7"/>
      <w:rPr>
        <w:color w:val="2F444D"/>
        <w:sz w:val="18"/>
        <w:szCs w:val="18"/>
      </w:rPr>
    </w:pPr>
    <w:r w:rsidRPr="001906CA">
      <w:rPr>
        <w:color w:val="2F444D"/>
        <w:sz w:val="18"/>
        <w:szCs w:val="18"/>
      </w:rPr>
      <w:t>AQA A-LEVE</w:t>
    </w:r>
    <w:r>
      <w:rPr>
        <w:color w:val="2F444D"/>
        <w:sz w:val="18"/>
        <w:szCs w:val="18"/>
      </w:rPr>
      <w:t>L Business</w:t>
    </w:r>
    <w:r w:rsidRPr="001906CA">
      <w:rPr>
        <w:color w:val="2F444D"/>
        <w:sz w:val="18"/>
        <w:szCs w:val="18"/>
      </w:rPr>
      <w:tab/>
      <w:t xml:space="preserve">© Hodder &amp; Stoughton Limited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59" w:rsidRDefault="002D1E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2A3" w:rsidRDefault="00F722A3" w:rsidP="00890350">
      <w:r>
        <w:separator/>
      </w:r>
    </w:p>
  </w:footnote>
  <w:footnote w:type="continuationSeparator" w:id="1">
    <w:p w:rsidR="00F722A3" w:rsidRDefault="00F722A3" w:rsidP="00890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59" w:rsidRDefault="002D1E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B7" w:rsidRPr="0040650C" w:rsidRDefault="002D1E59" w:rsidP="00B34519">
    <w:pPr>
      <w:pStyle w:val="Heading1"/>
      <w:ind w:left="1418"/>
      <w:rPr>
        <w:noProof/>
        <w:color w:val="FFFFFF" w:themeColor="background1"/>
        <w:lang w:eastAsia="en-GB"/>
      </w:rPr>
    </w:pPr>
    <w:r w:rsidRPr="002D1E59">
      <w:rPr>
        <w:noProof/>
        <w:color w:val="FFFFFF" w:themeColor="background1"/>
        <w:lang w:eastAsia="en-GB"/>
      </w:rPr>
      <w:drawing>
        <wp:anchor distT="0" distB="0" distL="114300" distR="114300" simplePos="0" relativeHeight="251657216" behindDoc="0" locked="0" layoutInCell="1" allowOverlap="1">
          <wp:simplePos x="0" y="0"/>
          <wp:positionH relativeFrom="column">
            <wp:posOffset>-720090</wp:posOffset>
          </wp:positionH>
          <wp:positionV relativeFrom="paragraph">
            <wp:posOffset>-360045</wp:posOffset>
          </wp:positionV>
          <wp:extent cx="1363980" cy="13716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mp;C.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4412" cy="1372034"/>
                  </a:xfrm>
                  <a:prstGeom prst="rect">
                    <a:avLst/>
                  </a:prstGeom>
                </pic:spPr>
              </pic:pic>
            </a:graphicData>
          </a:graphic>
        </wp:anchor>
      </w:drawing>
    </w:r>
    <w:r w:rsidR="002655CF">
      <w:rPr>
        <w:noProof/>
        <w:color w:val="FFFFFF" w:themeColor="background1"/>
        <w:lang w:eastAsia="en-GB"/>
      </w:rPr>
      <w:pict>
        <v:rect id="Rectangle 3" o:spid="_x0000_s6145" style="position:absolute;left:0;text-align:left;margin-left:-61.65pt;margin-top:-28.15pt;width:603pt;height:108pt;z-index:-251658240;visibility:visible;mso-position-horizontal-relative:text;mso-position-vertical-relative:text;mso-width-relative:margin;mso-height-relative:margin;v-text-anchor:middle" fillcolor="#b71170" stroked="f"/>
      </w:pict>
    </w:r>
    <w:r w:rsidR="00B34519" w:rsidRPr="00B34519">
      <w:rPr>
        <w:noProof/>
        <w:color w:val="FFFFFF" w:themeColor="background1"/>
        <w:lang w:eastAsia="en-GB"/>
      </w:rPr>
      <w:t>Unit 9 S</w:t>
    </w:r>
    <w:r w:rsidR="00B34519">
      <w:rPr>
        <w:noProof/>
        <w:color w:val="FFFFFF" w:themeColor="background1"/>
        <w:lang w:eastAsia="en-GB"/>
      </w:rPr>
      <w:t xml:space="preserve">trategic methods: How to pursue </w:t>
    </w:r>
    <w:r w:rsidR="00B34519" w:rsidRPr="00B34519">
      <w:rPr>
        <w:noProof/>
        <w:color w:val="FFFFFF" w:themeColor="background1"/>
        <w:lang w:eastAsia="en-GB"/>
      </w:rPr>
      <w:t>strategies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59" w:rsidRDefault="002D1E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1B9"/>
    <w:multiLevelType w:val="hybridMultilevel"/>
    <w:tmpl w:val="380A58AE"/>
    <w:lvl w:ilvl="0" w:tplc="636232E0">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082180"/>
    <w:multiLevelType w:val="hybridMultilevel"/>
    <w:tmpl w:val="DBBA2B1C"/>
    <w:lvl w:ilvl="0" w:tplc="5BA2E524">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0C632B"/>
    <w:multiLevelType w:val="hybridMultilevel"/>
    <w:tmpl w:val="A8F2C7E6"/>
    <w:lvl w:ilvl="0" w:tplc="0409000F">
      <w:start w:val="1"/>
      <w:numFmt w:val="decimal"/>
      <w:lvlText w:val="%1."/>
      <w:lvlJc w:val="left"/>
      <w:pPr>
        <w:ind w:left="720" w:hanging="360"/>
      </w:pPr>
      <w:rPr>
        <w:rFonts w:hint="default"/>
        <w:b/>
        <w:bCs/>
        <w:i w:val="0"/>
        <w:iCs w:val="0"/>
        <w:color w:val="660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270A8"/>
    <w:multiLevelType w:val="hybridMultilevel"/>
    <w:tmpl w:val="DC94D72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55628D9"/>
    <w:multiLevelType w:val="hybridMultilevel"/>
    <w:tmpl w:val="CB42298A"/>
    <w:lvl w:ilvl="0" w:tplc="17600D3C">
      <w:start w:val="1"/>
      <w:numFmt w:val="decimal"/>
      <w:lvlText w:val="%1."/>
      <w:lvlJc w:val="left"/>
      <w:pPr>
        <w:ind w:left="360" w:hanging="360"/>
      </w:pPr>
      <w:rPr>
        <w:rFonts w:hint="default"/>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FBF1666"/>
    <w:multiLevelType w:val="hybridMultilevel"/>
    <w:tmpl w:val="7652A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731E69"/>
    <w:multiLevelType w:val="hybridMultilevel"/>
    <w:tmpl w:val="BEA65CE8"/>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F46781"/>
    <w:multiLevelType w:val="hybridMultilevel"/>
    <w:tmpl w:val="CF92BCA2"/>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7"/>
  </w:num>
  <w:num w:numId="5">
    <w:abstractNumId w:val="6"/>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3314">
      <o:colormenu v:ext="edit" fillcolor="#b71170"/>
    </o:shapedefaults>
    <o:shapelayout v:ext="edit">
      <o:idmap v:ext="edit" data="6"/>
    </o:shapelayout>
  </w:hdrShapeDefaults>
  <w:footnotePr>
    <w:footnote w:id="0"/>
    <w:footnote w:id="1"/>
  </w:footnotePr>
  <w:endnotePr>
    <w:endnote w:id="0"/>
    <w:endnote w:id="1"/>
  </w:endnotePr>
  <w:compat>
    <w:useFELayout/>
  </w:compat>
  <w:rsids>
    <w:rsidRoot w:val="002A5F25"/>
    <w:rsid w:val="000A727D"/>
    <w:rsid w:val="000B02A3"/>
    <w:rsid w:val="000C066F"/>
    <w:rsid w:val="001906CA"/>
    <w:rsid w:val="00195543"/>
    <w:rsid w:val="001C347C"/>
    <w:rsid w:val="001D44D7"/>
    <w:rsid w:val="002655CF"/>
    <w:rsid w:val="0028117C"/>
    <w:rsid w:val="002A5F25"/>
    <w:rsid w:val="002D1E59"/>
    <w:rsid w:val="002E0888"/>
    <w:rsid w:val="002E203C"/>
    <w:rsid w:val="002F7837"/>
    <w:rsid w:val="00332674"/>
    <w:rsid w:val="0040650C"/>
    <w:rsid w:val="00471189"/>
    <w:rsid w:val="004F61AB"/>
    <w:rsid w:val="00580936"/>
    <w:rsid w:val="005A5FC4"/>
    <w:rsid w:val="0065468F"/>
    <w:rsid w:val="00665E17"/>
    <w:rsid w:val="006F075C"/>
    <w:rsid w:val="00713354"/>
    <w:rsid w:val="00742A7E"/>
    <w:rsid w:val="00786A74"/>
    <w:rsid w:val="007B204A"/>
    <w:rsid w:val="00890350"/>
    <w:rsid w:val="008D36FD"/>
    <w:rsid w:val="008D4C28"/>
    <w:rsid w:val="008D50CB"/>
    <w:rsid w:val="009606AD"/>
    <w:rsid w:val="00A92441"/>
    <w:rsid w:val="00AB15B7"/>
    <w:rsid w:val="00B34519"/>
    <w:rsid w:val="00B42A3D"/>
    <w:rsid w:val="00B54CDF"/>
    <w:rsid w:val="00B57ED1"/>
    <w:rsid w:val="00BE290E"/>
    <w:rsid w:val="00BF50CC"/>
    <w:rsid w:val="00C5593B"/>
    <w:rsid w:val="00C63D59"/>
    <w:rsid w:val="00CB26FA"/>
    <w:rsid w:val="00CF6D49"/>
    <w:rsid w:val="00E23817"/>
    <w:rsid w:val="00ED783B"/>
    <w:rsid w:val="00F26AEC"/>
    <w:rsid w:val="00F35B8B"/>
    <w:rsid w:val="00F722A3"/>
    <w:rsid w:val="00F73545"/>
    <w:rsid w:val="00FC2D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colormenu v:ext="edit" fillcolor="#b7117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A3"/>
    <w:pPr>
      <w:spacing w:before="240" w:after="120"/>
    </w:pPr>
    <w:rPr>
      <w:rFonts w:ascii="Verdana" w:hAnsi="Verdana"/>
      <w:sz w:val="24"/>
      <w:szCs w:val="24"/>
      <w:lang w:val="en-GB" w:eastAsia="en-US"/>
    </w:rPr>
  </w:style>
  <w:style w:type="paragraph" w:styleId="Heading1">
    <w:name w:val="heading 1"/>
    <w:next w:val="Normal"/>
    <w:link w:val="Heading1Char"/>
    <w:uiPriority w:val="9"/>
    <w:qFormat/>
    <w:rsid w:val="00CB26FA"/>
    <w:pPr>
      <w:keepNext/>
      <w:keepLines/>
      <w:spacing w:before="120" w:after="240"/>
      <w:outlineLvl w:val="0"/>
    </w:pPr>
    <w:rPr>
      <w:rFonts w:ascii="Verdana" w:eastAsiaTheme="majorEastAsia" w:hAnsi="Verdana" w:cstheme="majorBidi"/>
      <w:bCs/>
      <w:color w:val="943634" w:themeColor="accent2"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5BE3"/>
    <w:rPr>
      <w:rFonts w:ascii="Lucida Grande" w:hAnsi="Lucida Grande"/>
      <w:sz w:val="18"/>
      <w:szCs w:val="18"/>
    </w:rPr>
  </w:style>
  <w:style w:type="paragraph" w:styleId="Header">
    <w:name w:val="header"/>
    <w:basedOn w:val="Normal"/>
    <w:link w:val="HeaderChar"/>
    <w:uiPriority w:val="99"/>
    <w:unhideWhenUsed/>
    <w:rsid w:val="00890350"/>
    <w:pPr>
      <w:tabs>
        <w:tab w:val="center" w:pos="4320"/>
        <w:tab w:val="right" w:pos="8640"/>
      </w:tabs>
    </w:pPr>
  </w:style>
  <w:style w:type="character" w:customStyle="1" w:styleId="HeaderChar">
    <w:name w:val="Header Char"/>
    <w:basedOn w:val="DefaultParagraphFont"/>
    <w:link w:val="Header"/>
    <w:uiPriority w:val="99"/>
    <w:rsid w:val="00890350"/>
    <w:rPr>
      <w:sz w:val="24"/>
      <w:szCs w:val="24"/>
      <w:lang w:val="en-GB" w:eastAsia="en-US"/>
    </w:rPr>
  </w:style>
  <w:style w:type="paragraph" w:styleId="Footer">
    <w:name w:val="footer"/>
    <w:basedOn w:val="Normal"/>
    <w:link w:val="FooterChar"/>
    <w:uiPriority w:val="99"/>
    <w:unhideWhenUsed/>
    <w:rsid w:val="00890350"/>
    <w:pPr>
      <w:tabs>
        <w:tab w:val="center" w:pos="4320"/>
        <w:tab w:val="right" w:pos="8640"/>
      </w:tabs>
    </w:pPr>
  </w:style>
  <w:style w:type="character" w:customStyle="1" w:styleId="FooterChar">
    <w:name w:val="Footer Char"/>
    <w:basedOn w:val="DefaultParagraphFont"/>
    <w:link w:val="Footer"/>
    <w:uiPriority w:val="99"/>
    <w:rsid w:val="00890350"/>
    <w:rPr>
      <w:sz w:val="24"/>
      <w:szCs w:val="24"/>
      <w:lang w:val="en-GB" w:eastAsia="en-US"/>
    </w:rPr>
  </w:style>
  <w:style w:type="character" w:customStyle="1" w:styleId="Heading1Char">
    <w:name w:val="Heading 1 Char"/>
    <w:basedOn w:val="DefaultParagraphFont"/>
    <w:link w:val="Heading1"/>
    <w:uiPriority w:val="9"/>
    <w:rsid w:val="00CB26FA"/>
    <w:rPr>
      <w:rFonts w:ascii="Verdana" w:eastAsiaTheme="majorEastAsia" w:hAnsi="Verdana" w:cstheme="majorBidi"/>
      <w:bCs/>
      <w:color w:val="943634" w:themeColor="accent2" w:themeShade="BF"/>
      <w:sz w:val="32"/>
      <w:szCs w:val="32"/>
      <w:lang w:val="en-GB" w:eastAsia="en-US"/>
    </w:rPr>
  </w:style>
  <w:style w:type="paragraph" w:styleId="ListParagraph">
    <w:name w:val="List Paragraph"/>
    <w:basedOn w:val="Normal"/>
    <w:uiPriority w:val="34"/>
    <w:qFormat/>
    <w:rsid w:val="00471189"/>
    <w:pPr>
      <w:ind w:left="360" w:hanging="360"/>
      <w:contextualSpacing/>
    </w:pPr>
  </w:style>
  <w:style w:type="table" w:styleId="TableGrid">
    <w:name w:val="Table Grid"/>
    <w:basedOn w:val="TableNormal"/>
    <w:uiPriority w:val="59"/>
    <w:rsid w:val="00471189"/>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qFormat/>
    <w:rsid w:val="00471189"/>
    <w:rPr>
      <w:rFonts w:eastAsiaTheme="minorHAnsi" w:cstheme="minorBidi"/>
      <w:sz w:val="20"/>
    </w:rPr>
  </w:style>
  <w:style w:type="paragraph" w:customStyle="1" w:styleId="TableHead">
    <w:name w:val="Table Head"/>
    <w:basedOn w:val="Table"/>
    <w:qFormat/>
    <w:rsid w:val="00471189"/>
    <w:rPr>
      <w:b/>
      <w:color w:val="548DD4" w:themeColor="text2" w:themeTint="99"/>
    </w:rPr>
  </w:style>
  <w:style w:type="table" w:styleId="LightList-Accent1">
    <w:name w:val="Light List Accent 1"/>
    <w:basedOn w:val="TableNormal"/>
    <w:uiPriority w:val="61"/>
    <w:rsid w:val="00471189"/>
    <w:rPr>
      <w:rFonts w:ascii="Verdana" w:hAnsi="Verdana"/>
    </w:rPr>
    <w:tblPr>
      <w:tblStyleRowBandSize w:val="1"/>
      <w:tblStyleColBandSize w:val="1"/>
      <w:tblInd w:w="0"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0" w:type="dxa"/>
        <w:left w:w="108" w:type="dxa"/>
        <w:bottom w:w="0" w:type="dxa"/>
        <w:right w:w="108" w:type="dxa"/>
      </w:tblCellMar>
    </w:tblPr>
    <w:tblStylePr w:type="firstRow">
      <w:pPr>
        <w:spacing w:before="0" w:after="0" w:line="240" w:lineRule="auto"/>
      </w:pPr>
      <w:rPr>
        <w:rFonts w:ascii="Verdana" w:hAnsi="Verdana"/>
        <w:b/>
        <w:bCs/>
        <w:i w:val="0"/>
        <w:color w:val="FFFFFF" w:themeColor="background1"/>
        <w:sz w:val="20"/>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xedtext">
    <w:name w:val="Boxed text"/>
    <w:basedOn w:val="Normal"/>
    <w:qFormat/>
    <w:rsid w:val="000B02A3"/>
    <w:pPr>
      <w:spacing w:before="120" w:after="0"/>
    </w:pPr>
    <w:rPr>
      <w:sz w:val="20"/>
    </w:rPr>
  </w:style>
  <w:style w:type="paragraph" w:customStyle="1" w:styleId="BOX01BT01Bodytext1">
    <w:name w:val="BOX01_BT01_Body_text_1"/>
    <w:basedOn w:val="Normal"/>
    <w:uiPriority w:val="99"/>
    <w:rsid w:val="00AB15B7"/>
    <w:pPr>
      <w:widowControl w:val="0"/>
      <w:suppressAutoHyphens/>
      <w:autoSpaceDE w:val="0"/>
      <w:autoSpaceDN w:val="0"/>
      <w:adjustRightInd w:val="0"/>
      <w:spacing w:before="57" w:after="0" w:line="240" w:lineRule="atLeast"/>
      <w:ind w:left="113" w:right="113"/>
      <w:textAlignment w:val="center"/>
    </w:pPr>
    <w:rPr>
      <w:rFonts w:ascii="AkzidenzGroteskBQ-Reg" w:hAnsi="AkzidenzGroteskBQ-Reg" w:cs="AkzidenzGroteskBQ-Reg"/>
      <w:color w:val="000000"/>
      <w:sz w:val="20"/>
      <w:szCs w:val="20"/>
      <w:lang w:eastAsia="ja-JP"/>
    </w:rPr>
  </w:style>
  <w:style w:type="paragraph" w:customStyle="1" w:styleId="BOX01BT01Bodytext1First">
    <w:name w:val="BOX01_BT01_Body_text_1_First"/>
    <w:basedOn w:val="BOX01BT01Bodytext1"/>
    <w:uiPriority w:val="99"/>
    <w:rsid w:val="00AB1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2A3"/>
    <w:pPr>
      <w:spacing w:before="240" w:after="120"/>
    </w:pPr>
    <w:rPr>
      <w:rFonts w:ascii="Verdana" w:hAnsi="Verdana"/>
      <w:sz w:val="24"/>
      <w:szCs w:val="24"/>
      <w:lang w:val="en-GB" w:eastAsia="en-US"/>
    </w:rPr>
  </w:style>
  <w:style w:type="paragraph" w:styleId="Heading1">
    <w:name w:val="heading 1"/>
    <w:next w:val="Normal"/>
    <w:link w:val="Heading1Char"/>
    <w:uiPriority w:val="9"/>
    <w:qFormat/>
    <w:rsid w:val="00CB26FA"/>
    <w:pPr>
      <w:keepNext/>
      <w:keepLines/>
      <w:spacing w:before="120" w:after="240"/>
      <w:outlineLvl w:val="0"/>
    </w:pPr>
    <w:rPr>
      <w:rFonts w:ascii="Verdana" w:eastAsiaTheme="majorEastAsia" w:hAnsi="Verdana" w:cstheme="majorBidi"/>
      <w:bCs/>
      <w:color w:val="943634" w:themeColor="accent2"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5BE3"/>
    <w:rPr>
      <w:rFonts w:ascii="Lucida Grande" w:hAnsi="Lucida Grande"/>
      <w:sz w:val="18"/>
      <w:szCs w:val="18"/>
    </w:rPr>
  </w:style>
  <w:style w:type="paragraph" w:styleId="Header">
    <w:name w:val="header"/>
    <w:basedOn w:val="Normal"/>
    <w:link w:val="HeaderChar"/>
    <w:uiPriority w:val="99"/>
    <w:unhideWhenUsed/>
    <w:rsid w:val="00890350"/>
    <w:pPr>
      <w:tabs>
        <w:tab w:val="center" w:pos="4320"/>
        <w:tab w:val="right" w:pos="8640"/>
      </w:tabs>
    </w:pPr>
  </w:style>
  <w:style w:type="character" w:customStyle="1" w:styleId="HeaderChar">
    <w:name w:val="Header Char"/>
    <w:basedOn w:val="DefaultParagraphFont"/>
    <w:link w:val="Header"/>
    <w:uiPriority w:val="99"/>
    <w:rsid w:val="00890350"/>
    <w:rPr>
      <w:sz w:val="24"/>
      <w:szCs w:val="24"/>
      <w:lang w:val="en-GB" w:eastAsia="en-US"/>
    </w:rPr>
  </w:style>
  <w:style w:type="paragraph" w:styleId="Footer">
    <w:name w:val="footer"/>
    <w:basedOn w:val="Normal"/>
    <w:link w:val="FooterChar"/>
    <w:uiPriority w:val="99"/>
    <w:unhideWhenUsed/>
    <w:rsid w:val="00890350"/>
    <w:pPr>
      <w:tabs>
        <w:tab w:val="center" w:pos="4320"/>
        <w:tab w:val="right" w:pos="8640"/>
      </w:tabs>
    </w:pPr>
  </w:style>
  <w:style w:type="character" w:customStyle="1" w:styleId="FooterChar">
    <w:name w:val="Footer Char"/>
    <w:basedOn w:val="DefaultParagraphFont"/>
    <w:link w:val="Footer"/>
    <w:uiPriority w:val="99"/>
    <w:rsid w:val="00890350"/>
    <w:rPr>
      <w:sz w:val="24"/>
      <w:szCs w:val="24"/>
      <w:lang w:val="en-GB" w:eastAsia="en-US"/>
    </w:rPr>
  </w:style>
  <w:style w:type="character" w:customStyle="1" w:styleId="Heading1Char">
    <w:name w:val="Heading 1 Char"/>
    <w:basedOn w:val="DefaultParagraphFont"/>
    <w:link w:val="Heading1"/>
    <w:uiPriority w:val="9"/>
    <w:rsid w:val="00CB26FA"/>
    <w:rPr>
      <w:rFonts w:ascii="Verdana" w:eastAsiaTheme="majorEastAsia" w:hAnsi="Verdana" w:cstheme="majorBidi"/>
      <w:bCs/>
      <w:color w:val="943634" w:themeColor="accent2" w:themeShade="BF"/>
      <w:sz w:val="32"/>
      <w:szCs w:val="32"/>
      <w:lang w:val="en-GB" w:eastAsia="en-US"/>
    </w:rPr>
  </w:style>
  <w:style w:type="paragraph" w:styleId="ListParagraph">
    <w:name w:val="List Paragraph"/>
    <w:basedOn w:val="Normal"/>
    <w:uiPriority w:val="34"/>
    <w:qFormat/>
    <w:rsid w:val="00471189"/>
    <w:pPr>
      <w:ind w:left="360" w:hanging="360"/>
      <w:contextualSpacing/>
    </w:pPr>
  </w:style>
  <w:style w:type="table" w:styleId="TableGrid">
    <w:name w:val="Table Grid"/>
    <w:basedOn w:val="TableNormal"/>
    <w:uiPriority w:val="59"/>
    <w:rsid w:val="0047118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471189"/>
    <w:rPr>
      <w:rFonts w:eastAsiaTheme="minorHAnsi" w:cstheme="minorBidi"/>
      <w:sz w:val="20"/>
    </w:rPr>
  </w:style>
  <w:style w:type="paragraph" w:customStyle="1" w:styleId="TableHead">
    <w:name w:val="Table Head"/>
    <w:basedOn w:val="Table"/>
    <w:qFormat/>
    <w:rsid w:val="00471189"/>
    <w:rPr>
      <w:b/>
      <w:color w:val="548DD4" w:themeColor="text2" w:themeTint="99"/>
    </w:rPr>
  </w:style>
  <w:style w:type="table" w:styleId="LightList-Accent1">
    <w:name w:val="Light List Accent 1"/>
    <w:basedOn w:val="TableNormal"/>
    <w:uiPriority w:val="61"/>
    <w:rsid w:val="00471189"/>
    <w:rPr>
      <w:rFonts w:ascii="Verdana" w:hAnsi="Verdana"/>
    </w:rPr>
    <w:tblPr>
      <w:tblStyleRowBandSize w:val="1"/>
      <w:tblStyleColBandSize w:val="1"/>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blStylePr w:type="firstRow">
      <w:pPr>
        <w:spacing w:before="0" w:after="0" w:line="240" w:lineRule="auto"/>
      </w:pPr>
      <w:rPr>
        <w:rFonts w:ascii="Verdana" w:hAnsi="Verdana"/>
        <w:b/>
        <w:bCs/>
        <w:i w:val="0"/>
        <w:color w:val="FFFFFF" w:themeColor="background1"/>
        <w:sz w:val="20"/>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xedtext">
    <w:name w:val="Boxed text"/>
    <w:basedOn w:val="Normal"/>
    <w:qFormat/>
    <w:rsid w:val="000B02A3"/>
    <w:pPr>
      <w:spacing w:before="120" w:after="0"/>
    </w:pPr>
    <w:rPr>
      <w:sz w:val="20"/>
    </w:rPr>
  </w:style>
  <w:style w:type="paragraph" w:customStyle="1" w:styleId="BOX01BT01Bodytext1">
    <w:name w:val="BOX01_BT01_Body_text_1"/>
    <w:basedOn w:val="Normal"/>
    <w:uiPriority w:val="99"/>
    <w:rsid w:val="00AB15B7"/>
    <w:pPr>
      <w:widowControl w:val="0"/>
      <w:suppressAutoHyphens/>
      <w:autoSpaceDE w:val="0"/>
      <w:autoSpaceDN w:val="0"/>
      <w:adjustRightInd w:val="0"/>
      <w:spacing w:before="57" w:after="0" w:line="240" w:lineRule="atLeast"/>
      <w:ind w:left="113" w:right="113"/>
      <w:textAlignment w:val="center"/>
    </w:pPr>
    <w:rPr>
      <w:rFonts w:ascii="AkzidenzGroteskBQ-Reg" w:hAnsi="AkzidenzGroteskBQ-Reg" w:cs="AkzidenzGroteskBQ-Reg"/>
      <w:color w:val="000000"/>
      <w:sz w:val="20"/>
      <w:szCs w:val="20"/>
      <w:lang w:eastAsia="ja-JP"/>
    </w:rPr>
  </w:style>
  <w:style w:type="paragraph" w:customStyle="1" w:styleId="BOX01BT01Bodytext1First">
    <w:name w:val="BOX01_BT01_Body_text_1_First"/>
    <w:basedOn w:val="BOX01BT01Bodytext1"/>
    <w:uiPriority w:val="99"/>
    <w:rsid w:val="00AB15B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esktop\Business%20DL\S&amp;G%20template%20Bk%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S&amp;G template Bk 2.dotx</Template>
  <TotalTime>0</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Philip Allan Updates</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user</cp:lastModifiedBy>
  <cp:revision>2</cp:revision>
  <dcterms:created xsi:type="dcterms:W3CDTF">2016-09-11T16:14:00Z</dcterms:created>
  <dcterms:modified xsi:type="dcterms:W3CDTF">2016-09-11T16:14:00Z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98092</vt:lpwstr>
  </property>
  <property fmtid="{D5CDD505-2E9C-101B-9397-08002B2CF9AE}" pid="3" name="NXPowerLiteSettings">
    <vt:lpwstr>F5000400038000</vt:lpwstr>
  </property>
  <property fmtid="{D5CDD505-2E9C-101B-9397-08002B2CF9AE}" pid="4" name="NXPowerLiteVersion">
    <vt:lpwstr>D6.1.2</vt:lpwstr>
  </property>
</Properties>
</file>