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33" w:rsidRDefault="00D01FC1" w:rsidP="00D01FC1">
      <w:pPr>
        <w:jc w:val="center"/>
        <w:rPr>
          <w:sz w:val="36"/>
          <w:u w:val="single"/>
        </w:rPr>
      </w:pPr>
      <w:r w:rsidRPr="00D01FC1">
        <w:rPr>
          <w:sz w:val="36"/>
          <w:u w:val="single"/>
        </w:rPr>
        <w:t>Implementing and influences on strategy</w:t>
      </w:r>
    </w:p>
    <w:p w:rsidR="00D01FC1" w:rsidRPr="00D01FC1" w:rsidRDefault="00D01FC1" w:rsidP="00D01FC1">
      <w:pPr>
        <w:jc w:val="center"/>
        <w:rPr>
          <w:sz w:val="36"/>
          <w:u w:val="single"/>
        </w:rPr>
      </w:pPr>
    </w:p>
    <w:p w:rsidR="00D01FC1" w:rsidRDefault="00D01FC1">
      <w:r>
        <w:rPr>
          <w:noProof/>
          <w:lang w:eastAsia="en-GB"/>
        </w:rPr>
        <w:drawing>
          <wp:inline distT="0" distB="0" distL="0" distR="0" wp14:anchorId="70E14497" wp14:editId="5D455FD0">
            <wp:extent cx="6797993" cy="52292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967" t="15168" r="7268" b="25243"/>
                    <a:stretch/>
                  </pic:blipFill>
                  <pic:spPr bwMode="auto">
                    <a:xfrm>
                      <a:off x="0" y="0"/>
                      <a:ext cx="6824653" cy="5249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/>
    <w:p w:rsidR="00D01FC1" w:rsidRDefault="00D01FC1" w:rsidP="00D01FC1">
      <w:pPr>
        <w:pStyle w:val="NoSpacing"/>
      </w:pPr>
      <w:r>
        <w:lastRenderedPageBreak/>
        <w:t>External factors and the effective implementation of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D01FC1" w:rsidTr="00D01FC1">
        <w:tc>
          <w:tcPr>
            <w:tcW w:w="2122" w:type="dxa"/>
          </w:tcPr>
          <w:p w:rsidR="00D01FC1" w:rsidRPr="00D01FC1" w:rsidRDefault="00D01FC1" w:rsidP="00D01FC1">
            <w:pPr>
              <w:jc w:val="center"/>
              <w:rPr>
                <w:b/>
              </w:rPr>
            </w:pPr>
            <w:r w:rsidRPr="00D01FC1">
              <w:rPr>
                <w:b/>
              </w:rPr>
              <w:t>Factor</w:t>
            </w:r>
          </w:p>
        </w:tc>
        <w:tc>
          <w:tcPr>
            <w:tcW w:w="8640" w:type="dxa"/>
          </w:tcPr>
          <w:p w:rsidR="00D01FC1" w:rsidRPr="00D01FC1" w:rsidRDefault="00D01FC1" w:rsidP="00D01FC1">
            <w:pPr>
              <w:jc w:val="center"/>
              <w:rPr>
                <w:b/>
              </w:rPr>
            </w:pPr>
            <w:r w:rsidRPr="00D01FC1">
              <w:rPr>
                <w:b/>
              </w:rPr>
              <w:t>Explanation</w:t>
            </w:r>
          </w:p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Changes in external environment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D01FC1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Changes in competitive environment</w:t>
            </w:r>
          </w:p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D01FC1"/>
        </w:tc>
      </w:tr>
    </w:tbl>
    <w:p w:rsidR="00D01FC1" w:rsidRDefault="00D01FC1" w:rsidP="00D01FC1">
      <w:pPr>
        <w:pStyle w:val="NoSpacing"/>
      </w:pPr>
    </w:p>
    <w:p w:rsidR="00D01FC1" w:rsidRDefault="00D01FC1" w:rsidP="00D01FC1">
      <w:pPr>
        <w:pStyle w:val="NoSpacing"/>
      </w:pPr>
      <w:r>
        <w:t>In</w:t>
      </w:r>
      <w:r>
        <w:t>ternal factors and the effective implementation of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D01FC1" w:rsidTr="00D01FC1">
        <w:tc>
          <w:tcPr>
            <w:tcW w:w="2122" w:type="dxa"/>
          </w:tcPr>
          <w:p w:rsidR="00D01FC1" w:rsidRPr="00D01FC1" w:rsidRDefault="00D01FC1" w:rsidP="00D01FC1">
            <w:pPr>
              <w:jc w:val="center"/>
              <w:rPr>
                <w:b/>
              </w:rPr>
            </w:pPr>
            <w:r w:rsidRPr="00D01FC1">
              <w:rPr>
                <w:b/>
              </w:rPr>
              <w:t>Factor</w:t>
            </w:r>
          </w:p>
        </w:tc>
        <w:tc>
          <w:tcPr>
            <w:tcW w:w="8640" w:type="dxa"/>
          </w:tcPr>
          <w:p w:rsidR="00D01FC1" w:rsidRPr="00D01FC1" w:rsidRDefault="00D01FC1" w:rsidP="00D01FC1">
            <w:pPr>
              <w:jc w:val="center"/>
              <w:rPr>
                <w:b/>
              </w:rPr>
            </w:pPr>
            <w:r w:rsidRPr="00D01FC1">
              <w:rPr>
                <w:b/>
              </w:rPr>
              <w:t>Explanation</w:t>
            </w:r>
          </w:p>
        </w:tc>
      </w:tr>
      <w:tr w:rsidR="00D01FC1" w:rsidTr="00D01FC1">
        <w:tc>
          <w:tcPr>
            <w:tcW w:w="2122" w:type="dxa"/>
          </w:tcPr>
          <w:p w:rsidR="00D01FC1" w:rsidRDefault="00D01FC1" w:rsidP="00A318DA">
            <w:r>
              <w:t>Leadership</w:t>
            </w:r>
          </w:p>
          <w:p w:rsidR="00D01FC1" w:rsidRDefault="00D01FC1" w:rsidP="00A318DA"/>
          <w:p w:rsidR="00D01FC1" w:rsidRDefault="00D01FC1" w:rsidP="00A318DA"/>
          <w:p w:rsidR="00D01FC1" w:rsidRDefault="00D01FC1" w:rsidP="00A318DA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Organisational structure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Organisational culture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Communication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Timing and distinctiveness</w:t>
            </w:r>
          </w:p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Providing adequate resources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Network analysis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Monitoring and accountability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  <w:tr w:rsidR="00D01FC1" w:rsidTr="00D01FC1">
        <w:tc>
          <w:tcPr>
            <w:tcW w:w="2122" w:type="dxa"/>
          </w:tcPr>
          <w:p w:rsidR="00D01FC1" w:rsidRDefault="00D01FC1" w:rsidP="00D01FC1">
            <w:r>
              <w:t>Reviewing and evaluating</w:t>
            </w:r>
          </w:p>
          <w:p w:rsidR="00D01FC1" w:rsidRDefault="00D01FC1" w:rsidP="00D01FC1"/>
          <w:p w:rsidR="00D01FC1" w:rsidRDefault="00D01FC1" w:rsidP="00D01FC1"/>
          <w:p w:rsidR="00D01FC1" w:rsidRDefault="00D01FC1" w:rsidP="00D01FC1"/>
        </w:tc>
        <w:tc>
          <w:tcPr>
            <w:tcW w:w="8640" w:type="dxa"/>
          </w:tcPr>
          <w:p w:rsidR="00D01FC1" w:rsidRDefault="00D01FC1" w:rsidP="00A318DA"/>
        </w:tc>
      </w:tr>
    </w:tbl>
    <w:p w:rsidR="00D01FC1" w:rsidRDefault="00D01FC1">
      <w:bookmarkStart w:id="0" w:name="_GoBack"/>
      <w:bookmarkEnd w:id="0"/>
    </w:p>
    <w:sectPr w:rsidR="00D01FC1" w:rsidSect="00D01F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C1"/>
    <w:rsid w:val="00CF4533"/>
    <w:rsid w:val="00D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F7C79-0867-4D94-B056-339AF024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1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cp:lastPrinted>2019-01-31T07:37:00Z</cp:lastPrinted>
  <dcterms:created xsi:type="dcterms:W3CDTF">2019-01-31T07:29:00Z</dcterms:created>
  <dcterms:modified xsi:type="dcterms:W3CDTF">2019-01-31T07:37:00Z</dcterms:modified>
</cp:coreProperties>
</file>