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3A" w:rsidRDefault="00AC1F02" w:rsidP="002D2240">
      <w:pPr>
        <w:pStyle w:val="Bodynumber"/>
        <w:spacing w:before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.75pt;margin-top:15.4pt;width:483pt;height:441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" fillcolor="#f2f2f2 [3052]" strokecolor="#7f7f7f [1612]" strokeweight=".5pt">
            <v:shadow on="t" color="black" opacity="26214f" origin="-.5,-.5" offset=".74836mm,.74836mm"/>
            <v:textbox style="mso-fit-shape-to-text:t">
              <w:txbxContent>
                <w:p w:rsidR="009F2529" w:rsidRPr="00CB2868" w:rsidRDefault="00813F93" w:rsidP="009F2529">
                  <w:pPr>
                    <w:pStyle w:val="CaseStudy-A"/>
                  </w:pPr>
                  <w:r>
                    <w:t>The Great British Bake Off</w:t>
                  </w:r>
                </w:p>
                <w:p w:rsidR="009F2529" w:rsidRDefault="009F2529" w:rsidP="009F2529">
                  <w:pPr>
                    <w:rPr>
                      <w:rFonts w:ascii="Cambria" w:hAnsi="Cambria"/>
                      <w:szCs w:val="24"/>
                    </w:rPr>
                  </w:pPr>
                  <w:r>
                    <w:rPr>
                      <w:rFonts w:ascii="Cambria" w:hAnsi="Cambria"/>
                      <w:szCs w:val="24"/>
                    </w:rPr>
                    <w:t xml:space="preserve">In October 2016 the winners of The Great British Bake Off undertook a nationwide book signing tour to launch the new 2016 GBBO book. </w:t>
                  </w:r>
                </w:p>
                <w:p w:rsidR="009F2529" w:rsidRDefault="009F2529" w:rsidP="009F2529">
                  <w:pPr>
                    <w:rPr>
                      <w:rFonts w:ascii="Cambria" w:hAnsi="Cambria"/>
                      <w:szCs w:val="24"/>
                    </w:rPr>
                  </w:pPr>
                  <w:r>
                    <w:rPr>
                      <w:rFonts w:ascii="Cambria" w:hAnsi="Cambria"/>
                      <w:szCs w:val="24"/>
                    </w:rPr>
                    <w:t>With a cover price of £20, Waterstones offered a £5 discount during the tour and sold the book to those wanting it signed for £15.00. The bookseller has continued to offer this price for the book on its website although in store it has retailed for the cover price.</w:t>
                  </w:r>
                </w:p>
                <w:p w:rsidR="009F2529" w:rsidRPr="009F2529" w:rsidRDefault="009F2529" w:rsidP="009F2529">
                  <w:pPr>
                    <w:pStyle w:val="CaseStudy-Text"/>
                    <w:rPr>
                      <w:rFonts w:ascii="Cambria" w:hAnsi="Cambria"/>
                      <w:szCs w:val="24"/>
                    </w:rPr>
                  </w:pPr>
                  <w:r>
                    <w:rPr>
                      <w:rFonts w:ascii="Cambria" w:hAnsi="Cambria"/>
                      <w:szCs w:val="24"/>
                    </w:rPr>
                    <w:t>At the same time, the GBBO book has been retailing for £9.99 on Amazon Prime (which includes free next day delivery within the UK).</w:t>
                  </w:r>
                </w:p>
              </w:txbxContent>
            </v:textbox>
            <w10:wrap type="topAndBottom"/>
          </v:shape>
        </w:pict>
      </w:r>
      <w:r w:rsidR="002D2240">
        <w:rPr>
          <w:rStyle w:val="Listnoletter"/>
        </w:rPr>
        <w:t>1</w:t>
      </w:r>
      <w:r w:rsidR="0007033A" w:rsidRPr="0007033A">
        <w:rPr>
          <w:rStyle w:val="Listnoletter"/>
        </w:rPr>
        <w:t>.</w:t>
      </w:r>
      <w:r w:rsidR="0007033A" w:rsidRPr="0007033A">
        <w:rPr>
          <w:rStyle w:val="Listnoletter"/>
        </w:rPr>
        <w:tab/>
      </w:r>
      <w:r w:rsidR="002D2240" w:rsidRPr="002D2240">
        <w:t>Why might Waterstones have offered a £5 discount during the book signing tour?</w:t>
      </w:r>
      <w:r w:rsidR="00E57650">
        <w:t xml:space="preserve"> (6 marks)</w:t>
      </w:r>
    </w:p>
    <w:p w:rsidR="00987692" w:rsidRPr="007927EB" w:rsidRDefault="00987692" w:rsidP="00987692">
      <w:pPr>
        <w:pStyle w:val="Writingline"/>
      </w:pPr>
      <w:r w:rsidRPr="007927EB">
        <w:tab/>
      </w:r>
    </w:p>
    <w:p w:rsidR="00987692" w:rsidRPr="007927EB" w:rsidRDefault="00987692" w:rsidP="00987692">
      <w:pPr>
        <w:pStyle w:val="Writingline"/>
      </w:pPr>
      <w:r w:rsidRPr="007927EB">
        <w:tab/>
      </w:r>
    </w:p>
    <w:p w:rsidR="001F23F7" w:rsidRPr="007927EB" w:rsidRDefault="001F23F7" w:rsidP="001F23F7">
      <w:pPr>
        <w:pStyle w:val="Writingline"/>
      </w:pPr>
      <w:r w:rsidRPr="007927EB">
        <w:tab/>
      </w:r>
    </w:p>
    <w:p w:rsidR="002D2240" w:rsidRPr="007927EB" w:rsidRDefault="002D2240" w:rsidP="002D2240">
      <w:pPr>
        <w:pStyle w:val="Writingline"/>
      </w:pPr>
      <w:r w:rsidRPr="007927EB">
        <w:tab/>
      </w:r>
    </w:p>
    <w:p w:rsidR="0007033A" w:rsidRPr="007927EB" w:rsidRDefault="0007033A" w:rsidP="0007033A">
      <w:pPr>
        <w:pStyle w:val="Writingline"/>
      </w:pPr>
      <w:r w:rsidRPr="007927EB">
        <w:tab/>
      </w:r>
    </w:p>
    <w:p w:rsidR="0007033A" w:rsidRPr="007927EB" w:rsidRDefault="0007033A" w:rsidP="0007033A">
      <w:pPr>
        <w:pStyle w:val="Writingline"/>
      </w:pPr>
      <w:r w:rsidRPr="007927EB">
        <w:tab/>
      </w:r>
    </w:p>
    <w:p w:rsidR="0007033A" w:rsidRPr="007927EB" w:rsidRDefault="0007033A" w:rsidP="0007033A">
      <w:pPr>
        <w:pStyle w:val="Writingline"/>
      </w:pPr>
      <w:r w:rsidRPr="007927EB">
        <w:tab/>
      </w:r>
    </w:p>
    <w:p w:rsidR="00987692" w:rsidRDefault="002D2240" w:rsidP="00987692">
      <w:pPr>
        <w:pStyle w:val="Bodynumber"/>
      </w:pPr>
      <w:r>
        <w:rPr>
          <w:rStyle w:val="Listnoletter"/>
        </w:rPr>
        <w:t>2</w:t>
      </w:r>
      <w:r w:rsidR="00987692" w:rsidRPr="0007033A">
        <w:rPr>
          <w:rStyle w:val="Listnoletter"/>
        </w:rPr>
        <w:t>.</w:t>
      </w:r>
      <w:r w:rsidR="00987692" w:rsidRPr="0007033A">
        <w:rPr>
          <w:rStyle w:val="Listnoletter"/>
        </w:rPr>
        <w:tab/>
      </w:r>
      <w:r w:rsidRPr="002D2240">
        <w:rPr>
          <w:rFonts w:ascii="Cambria" w:hAnsi="Cambria"/>
          <w:szCs w:val="24"/>
        </w:rPr>
        <w:t>Explain why Amazon is able to offer the GBBO book for £9.99 whilst some small independent book stores are charging the cover price of £20.00?</w:t>
      </w:r>
      <w:r w:rsidR="00E57650">
        <w:rPr>
          <w:rFonts w:ascii="Cambria" w:hAnsi="Cambria"/>
          <w:szCs w:val="24"/>
        </w:rPr>
        <w:t xml:space="preserve"> (6 marks)</w:t>
      </w:r>
    </w:p>
    <w:p w:rsidR="0007033A" w:rsidRPr="001F23F7" w:rsidRDefault="0007033A" w:rsidP="0007033A">
      <w:pPr>
        <w:pStyle w:val="Writingline"/>
        <w:rPr>
          <w:b/>
        </w:rPr>
      </w:pPr>
      <w:r w:rsidRPr="001F23F7">
        <w:rPr>
          <w:b/>
        </w:rPr>
        <w:tab/>
      </w:r>
    </w:p>
    <w:p w:rsidR="002D2240" w:rsidRPr="007927EB" w:rsidRDefault="002D2240" w:rsidP="002D2240">
      <w:pPr>
        <w:pStyle w:val="Writingline"/>
      </w:pPr>
      <w:r w:rsidRPr="007927EB">
        <w:tab/>
      </w:r>
    </w:p>
    <w:p w:rsidR="00935B21" w:rsidRPr="001F23F7" w:rsidRDefault="00935B21" w:rsidP="00935B21">
      <w:pPr>
        <w:pStyle w:val="Writingline"/>
        <w:rPr>
          <w:b/>
        </w:rPr>
      </w:pPr>
      <w:r w:rsidRPr="001F23F7">
        <w:rPr>
          <w:b/>
        </w:rPr>
        <w:tab/>
      </w:r>
    </w:p>
    <w:p w:rsidR="001F23F7" w:rsidRPr="007927EB" w:rsidRDefault="001F23F7" w:rsidP="001F23F7">
      <w:pPr>
        <w:pStyle w:val="Writingline"/>
      </w:pPr>
      <w:r w:rsidRPr="007927EB">
        <w:tab/>
      </w:r>
    </w:p>
    <w:p w:rsidR="00987692" w:rsidRPr="001F23F7" w:rsidRDefault="00987692" w:rsidP="00987692">
      <w:pPr>
        <w:pStyle w:val="Writingline"/>
        <w:rPr>
          <w:b/>
        </w:rPr>
      </w:pPr>
      <w:r w:rsidRPr="001F23F7">
        <w:rPr>
          <w:b/>
        </w:rPr>
        <w:tab/>
      </w:r>
    </w:p>
    <w:p w:rsidR="00987692" w:rsidRPr="007927EB" w:rsidRDefault="00987692" w:rsidP="00987692">
      <w:pPr>
        <w:pStyle w:val="Writingline"/>
      </w:pPr>
      <w:r w:rsidRPr="007927EB">
        <w:tab/>
      </w:r>
    </w:p>
    <w:p w:rsidR="00987692" w:rsidRDefault="00987692" w:rsidP="00987692">
      <w:pPr>
        <w:pStyle w:val="Writingline"/>
      </w:pPr>
      <w:r w:rsidRPr="007927EB">
        <w:tab/>
      </w:r>
    </w:p>
    <w:p w:rsidR="002D2240" w:rsidRDefault="002D2240">
      <w:pPr>
        <w:rPr>
          <w:rStyle w:val="Listnoletter"/>
          <w:rFonts w:asciiTheme="minorHAnsi" w:hAnsiTheme="minorHAnsi" w:cstheme="minorHAnsi"/>
        </w:rPr>
      </w:pPr>
      <w:r>
        <w:rPr>
          <w:rStyle w:val="Listnoletter"/>
        </w:rPr>
        <w:br w:type="page"/>
      </w:r>
    </w:p>
    <w:p w:rsidR="002D2240" w:rsidRDefault="002D2240" w:rsidP="002D2240">
      <w:pPr>
        <w:pStyle w:val="Bodynumber"/>
      </w:pPr>
      <w:r>
        <w:rPr>
          <w:rStyle w:val="Listnoletter"/>
        </w:rPr>
        <w:lastRenderedPageBreak/>
        <w:t>3</w:t>
      </w:r>
      <w:r w:rsidRPr="0007033A">
        <w:rPr>
          <w:rStyle w:val="Listnoletter"/>
        </w:rPr>
        <w:t>.</w:t>
      </w:r>
      <w:r w:rsidRPr="0007033A">
        <w:rPr>
          <w:rStyle w:val="Listnoletter"/>
        </w:rPr>
        <w:tab/>
      </w:r>
      <w:r w:rsidRPr="002D2240">
        <w:rPr>
          <w:rFonts w:ascii="Cambria" w:hAnsi="Cambria"/>
          <w:szCs w:val="24"/>
        </w:rPr>
        <w:t>The GBBO book is an ideal present for Christmas. How might large booksellers such as Blackwell’s and Waterstones alter the price of the product immediately after the Christmas</w:t>
      </w:r>
      <w:r>
        <w:rPr>
          <w:rFonts w:ascii="Cambria" w:hAnsi="Cambria"/>
          <w:szCs w:val="24"/>
        </w:rPr>
        <w:t> </w:t>
      </w:r>
      <w:r w:rsidRPr="002D2240">
        <w:rPr>
          <w:rFonts w:ascii="Cambria" w:hAnsi="Cambria"/>
          <w:szCs w:val="24"/>
        </w:rPr>
        <w:t>period?</w:t>
      </w:r>
      <w:r w:rsidR="00E57650">
        <w:rPr>
          <w:rFonts w:ascii="Cambria" w:hAnsi="Cambria"/>
          <w:szCs w:val="24"/>
        </w:rPr>
        <w:t xml:space="preserve"> (6 marks)</w:t>
      </w:r>
    </w:p>
    <w:p w:rsidR="002D2240" w:rsidRPr="001F23F7" w:rsidRDefault="002D2240" w:rsidP="002D2240">
      <w:pPr>
        <w:pStyle w:val="Writingline"/>
        <w:rPr>
          <w:b/>
        </w:rPr>
      </w:pPr>
      <w:r w:rsidRPr="001F23F7">
        <w:rPr>
          <w:b/>
        </w:rPr>
        <w:tab/>
      </w:r>
    </w:p>
    <w:p w:rsidR="002D2240" w:rsidRPr="001F23F7" w:rsidRDefault="002D2240" w:rsidP="002D2240">
      <w:pPr>
        <w:pStyle w:val="Writingline"/>
        <w:rPr>
          <w:b/>
        </w:rPr>
      </w:pPr>
      <w:r w:rsidRPr="001F23F7">
        <w:rPr>
          <w:b/>
        </w:rPr>
        <w:tab/>
      </w:r>
    </w:p>
    <w:p w:rsidR="002D2240" w:rsidRPr="007927EB" w:rsidRDefault="002D2240" w:rsidP="002D2240">
      <w:pPr>
        <w:pStyle w:val="Writingline"/>
      </w:pPr>
      <w:r w:rsidRPr="007927EB">
        <w:tab/>
      </w:r>
    </w:p>
    <w:p w:rsidR="002D2240" w:rsidRPr="001F23F7" w:rsidRDefault="002D2240" w:rsidP="002D2240">
      <w:pPr>
        <w:pStyle w:val="Writingline"/>
        <w:rPr>
          <w:b/>
        </w:rPr>
      </w:pPr>
      <w:r w:rsidRPr="001F23F7">
        <w:rPr>
          <w:b/>
        </w:rPr>
        <w:tab/>
      </w:r>
    </w:p>
    <w:p w:rsidR="002D2240" w:rsidRPr="007927EB" w:rsidRDefault="002D2240" w:rsidP="002D2240">
      <w:pPr>
        <w:pStyle w:val="Writingline"/>
      </w:pPr>
      <w:r w:rsidRPr="007927EB">
        <w:tab/>
      </w:r>
    </w:p>
    <w:p w:rsidR="002D2240" w:rsidRDefault="002D2240" w:rsidP="002D2240">
      <w:pPr>
        <w:pStyle w:val="Writingline"/>
      </w:pPr>
      <w:r w:rsidRPr="007927EB">
        <w:tab/>
      </w:r>
    </w:p>
    <w:p w:rsidR="002D2240" w:rsidRDefault="002D2240" w:rsidP="002D2240">
      <w:pPr>
        <w:pStyle w:val="Writingline"/>
      </w:pPr>
      <w:r w:rsidRPr="007927EB">
        <w:tab/>
      </w:r>
    </w:p>
    <w:p w:rsidR="002D2240" w:rsidRDefault="002D2240" w:rsidP="002D2240">
      <w:pPr>
        <w:pStyle w:val="Writingline"/>
      </w:pPr>
      <w:r w:rsidRPr="007927EB">
        <w:tab/>
      </w:r>
    </w:p>
    <w:p w:rsidR="002D2240" w:rsidRDefault="002D2240" w:rsidP="002D2240">
      <w:pPr>
        <w:pStyle w:val="Writingline"/>
      </w:pPr>
      <w:r w:rsidRPr="007927EB">
        <w:tab/>
      </w:r>
    </w:p>
    <w:p w:rsidR="002D2240" w:rsidRPr="007927EB" w:rsidRDefault="00E57650" w:rsidP="00E57650">
      <w:pPr>
        <w:pStyle w:val="Bodynumb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18860" cy="530129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30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27EB">
        <w:t xml:space="preserve"> </w:t>
      </w:r>
    </w:p>
    <w:sectPr w:rsidR="002D2240" w:rsidRPr="007927EB" w:rsidSect="00BA024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4" w:h="16838" w:code="9"/>
      <w:pgMar w:top="1588" w:right="1134" w:bottom="1134" w:left="1134" w:header="255" w:footer="4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F75" w:rsidRDefault="00497F75">
      <w:r>
        <w:separator/>
      </w:r>
    </w:p>
  </w:endnote>
  <w:endnote w:type="continuationSeparator" w:id="1">
    <w:p w:rsidR="00497F75" w:rsidRDefault="0049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AC1F02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7A71" w:rsidRDefault="00837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/>
      </w:rPr>
      <w:tab/>
    </w:r>
    <w:r w:rsidR="00AC1F02"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 w:rsidR="00AC1F02">
      <w:rPr>
        <w:rStyle w:val="PageNumber"/>
        <w:rFonts w:asciiTheme="minorHAnsi" w:hAnsiTheme="minorHAnsi"/>
        <w:b/>
        <w:noProof/>
      </w:rPr>
      <w:fldChar w:fldCharType="separate"/>
    </w:r>
    <w:r w:rsidR="00E57650">
      <w:rPr>
        <w:rStyle w:val="PageNumber"/>
        <w:rFonts w:asciiTheme="minorHAnsi" w:hAnsiTheme="minorHAnsi"/>
        <w:b/>
        <w:noProof/>
      </w:rPr>
      <w:t>1</w:t>
    </w:r>
    <w:r w:rsidR="00AC1F02"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F75" w:rsidRDefault="00497F75">
      <w:r>
        <w:separator/>
      </w:r>
    </w:p>
  </w:footnote>
  <w:footnote w:type="continuationSeparator" w:id="1">
    <w:p w:rsidR="00497F75" w:rsidRDefault="00497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AC1F02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37A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A71">
      <w:rPr>
        <w:rStyle w:val="PageNumber"/>
      </w:rPr>
      <w:t>7</w:t>
    </w:r>
    <w:r>
      <w:rPr>
        <w:rStyle w:val="PageNumber"/>
      </w:rPr>
      <w:fldChar w:fldCharType="end"/>
    </w:r>
  </w:p>
  <w:p w:rsidR="00837A71" w:rsidRDefault="00837A71" w:rsidP="002E39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71" w:rsidRDefault="00AC1F02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>
      <w:rPr>
        <w:b/>
        <w:bCs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478.1pt;margin-top:12.8pt;width:104.9pt;height:45.05pt;flip:x;z-index:2516654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" fillcolor="white [3212]" stroked="f">
          <v:textbox inset=",0,,0">
            <w:txbxContent>
              <w:p w:rsidR="008527AE" w:rsidRPr="00BF1F31" w:rsidRDefault="008527AE" w:rsidP="008527AE">
                <w:pPr>
                  <w:spacing w:before="40"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Student</w:t>
                </w:r>
              </w:p>
              <w:p w:rsidR="008527AE" w:rsidRPr="00BF1F31" w:rsidRDefault="008527AE" w:rsidP="008527AE">
                <w:pPr>
                  <w:spacing w:line="180" w:lineRule="auto"/>
                  <w:jc w:val="center"/>
                  <w:rPr>
                    <w:rFonts w:asciiTheme="minorHAnsi" w:hAnsiTheme="minorHAnsi"/>
                    <w:b/>
                    <w:sz w:val="36"/>
                    <w:szCs w:val="36"/>
                  </w:rPr>
                </w:pPr>
                <w:r>
                  <w:rPr>
                    <w:rFonts w:asciiTheme="minorHAnsi" w:hAnsiTheme="minorHAnsi"/>
                    <w:b/>
                    <w:sz w:val="36"/>
                    <w:szCs w:val="36"/>
                  </w:rPr>
                  <w:t>Worksheet</w:t>
                </w:r>
              </w:p>
            </w:txbxContent>
          </v:textbox>
          <w10:wrap anchorx="page" anchory="page"/>
        </v:shape>
      </w:pic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5C2" w:rsidRPr="000525C2">
      <w:rPr>
        <w:b/>
        <w:bCs/>
        <w:lang w:val="en-GB"/>
      </w:rPr>
      <w:t>Topic 2.2 Making marketing decisions</w:t>
    </w:r>
  </w:p>
  <w:p w:rsidR="00BA0249" w:rsidRPr="00BA0249" w:rsidRDefault="00205C02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  <w:r w:rsidRPr="00205C02">
      <w:rPr>
        <w:bCs/>
        <w:sz w:val="28"/>
        <w:szCs w:val="28"/>
        <w:lang w:val="en-GB"/>
      </w:rPr>
      <w:t>2.2.2 Price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8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5" w:dllVersion="2" w:checkStyle="1"/>
  <w:stylePaneFormatFilter w:val="1028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86F"/>
    <w:rsid w:val="0000056F"/>
    <w:rsid w:val="00012241"/>
    <w:rsid w:val="00014DAF"/>
    <w:rsid w:val="000461FC"/>
    <w:rsid w:val="0004641C"/>
    <w:rsid w:val="00051A3A"/>
    <w:rsid w:val="000525C2"/>
    <w:rsid w:val="0007033A"/>
    <w:rsid w:val="000804AE"/>
    <w:rsid w:val="000819F3"/>
    <w:rsid w:val="00084021"/>
    <w:rsid w:val="00091F6C"/>
    <w:rsid w:val="000928B0"/>
    <w:rsid w:val="000D06EC"/>
    <w:rsid w:val="000F3896"/>
    <w:rsid w:val="00102005"/>
    <w:rsid w:val="00103122"/>
    <w:rsid w:val="001156D3"/>
    <w:rsid w:val="00116055"/>
    <w:rsid w:val="0014495A"/>
    <w:rsid w:val="001532BC"/>
    <w:rsid w:val="00153F1F"/>
    <w:rsid w:val="0017588D"/>
    <w:rsid w:val="0019783D"/>
    <w:rsid w:val="001A0245"/>
    <w:rsid w:val="001A76CA"/>
    <w:rsid w:val="001D788A"/>
    <w:rsid w:val="001E583E"/>
    <w:rsid w:val="001F23F7"/>
    <w:rsid w:val="00205C02"/>
    <w:rsid w:val="00236850"/>
    <w:rsid w:val="00240ECA"/>
    <w:rsid w:val="0024763B"/>
    <w:rsid w:val="00252B72"/>
    <w:rsid w:val="002600E0"/>
    <w:rsid w:val="002640E9"/>
    <w:rsid w:val="00270453"/>
    <w:rsid w:val="00270ED4"/>
    <w:rsid w:val="002C708D"/>
    <w:rsid w:val="002D057D"/>
    <w:rsid w:val="002D2240"/>
    <w:rsid w:val="002E396F"/>
    <w:rsid w:val="002E5D4F"/>
    <w:rsid w:val="00311315"/>
    <w:rsid w:val="00331D85"/>
    <w:rsid w:val="0033710B"/>
    <w:rsid w:val="00342B4B"/>
    <w:rsid w:val="00344EFA"/>
    <w:rsid w:val="0034773A"/>
    <w:rsid w:val="00352540"/>
    <w:rsid w:val="00382A06"/>
    <w:rsid w:val="00391C85"/>
    <w:rsid w:val="00394D85"/>
    <w:rsid w:val="003A794E"/>
    <w:rsid w:val="003B4918"/>
    <w:rsid w:val="003C0D3A"/>
    <w:rsid w:val="003D2547"/>
    <w:rsid w:val="00417AF2"/>
    <w:rsid w:val="004471DA"/>
    <w:rsid w:val="00463D53"/>
    <w:rsid w:val="0048405C"/>
    <w:rsid w:val="00497F75"/>
    <w:rsid w:val="004A57EF"/>
    <w:rsid w:val="004F4046"/>
    <w:rsid w:val="004F56AC"/>
    <w:rsid w:val="00535941"/>
    <w:rsid w:val="00574F38"/>
    <w:rsid w:val="0059430D"/>
    <w:rsid w:val="005C7929"/>
    <w:rsid w:val="005D3FD8"/>
    <w:rsid w:val="005E5899"/>
    <w:rsid w:val="005F25F7"/>
    <w:rsid w:val="0060140C"/>
    <w:rsid w:val="00601C50"/>
    <w:rsid w:val="00613FE2"/>
    <w:rsid w:val="00633641"/>
    <w:rsid w:val="00635FBE"/>
    <w:rsid w:val="006365DE"/>
    <w:rsid w:val="00636993"/>
    <w:rsid w:val="0068753B"/>
    <w:rsid w:val="0069088A"/>
    <w:rsid w:val="006A0A8B"/>
    <w:rsid w:val="006A5792"/>
    <w:rsid w:val="006B73F4"/>
    <w:rsid w:val="006C2AAC"/>
    <w:rsid w:val="006E0E54"/>
    <w:rsid w:val="007310B6"/>
    <w:rsid w:val="0073305B"/>
    <w:rsid w:val="007330A9"/>
    <w:rsid w:val="00733580"/>
    <w:rsid w:val="00734E6A"/>
    <w:rsid w:val="00745063"/>
    <w:rsid w:val="00755F9D"/>
    <w:rsid w:val="00766876"/>
    <w:rsid w:val="00774C02"/>
    <w:rsid w:val="007927EB"/>
    <w:rsid w:val="007952F1"/>
    <w:rsid w:val="00797FF1"/>
    <w:rsid w:val="007A4A95"/>
    <w:rsid w:val="007C4F2E"/>
    <w:rsid w:val="007C613B"/>
    <w:rsid w:val="007E14A0"/>
    <w:rsid w:val="007F752F"/>
    <w:rsid w:val="00811184"/>
    <w:rsid w:val="00813F32"/>
    <w:rsid w:val="00813F93"/>
    <w:rsid w:val="00832A7E"/>
    <w:rsid w:val="00832BEB"/>
    <w:rsid w:val="0083784D"/>
    <w:rsid w:val="00837A71"/>
    <w:rsid w:val="008527AE"/>
    <w:rsid w:val="00853D8E"/>
    <w:rsid w:val="00863897"/>
    <w:rsid w:val="00871612"/>
    <w:rsid w:val="00872627"/>
    <w:rsid w:val="00890705"/>
    <w:rsid w:val="00895ABB"/>
    <w:rsid w:val="008B0574"/>
    <w:rsid w:val="008B446A"/>
    <w:rsid w:val="008C1B06"/>
    <w:rsid w:val="008E3662"/>
    <w:rsid w:val="008F11B4"/>
    <w:rsid w:val="008F5CA3"/>
    <w:rsid w:val="0092054D"/>
    <w:rsid w:val="00925034"/>
    <w:rsid w:val="00935B21"/>
    <w:rsid w:val="00977BC7"/>
    <w:rsid w:val="00981B38"/>
    <w:rsid w:val="00987692"/>
    <w:rsid w:val="00987A5D"/>
    <w:rsid w:val="009A1B85"/>
    <w:rsid w:val="009A33E6"/>
    <w:rsid w:val="009A3AEC"/>
    <w:rsid w:val="009B737A"/>
    <w:rsid w:val="009F2529"/>
    <w:rsid w:val="009F3533"/>
    <w:rsid w:val="00A24294"/>
    <w:rsid w:val="00A52D5B"/>
    <w:rsid w:val="00A55021"/>
    <w:rsid w:val="00A57A25"/>
    <w:rsid w:val="00A85E72"/>
    <w:rsid w:val="00A85F6C"/>
    <w:rsid w:val="00A93283"/>
    <w:rsid w:val="00AC0494"/>
    <w:rsid w:val="00AC1F02"/>
    <w:rsid w:val="00AE16BF"/>
    <w:rsid w:val="00B001F9"/>
    <w:rsid w:val="00B022C0"/>
    <w:rsid w:val="00B161F3"/>
    <w:rsid w:val="00B51B5D"/>
    <w:rsid w:val="00B52806"/>
    <w:rsid w:val="00B5695A"/>
    <w:rsid w:val="00B638DE"/>
    <w:rsid w:val="00B774F9"/>
    <w:rsid w:val="00B85F8F"/>
    <w:rsid w:val="00BA0249"/>
    <w:rsid w:val="00BF1F31"/>
    <w:rsid w:val="00C06A8E"/>
    <w:rsid w:val="00C14833"/>
    <w:rsid w:val="00C275E3"/>
    <w:rsid w:val="00C46053"/>
    <w:rsid w:val="00C922F3"/>
    <w:rsid w:val="00CA7555"/>
    <w:rsid w:val="00CB2868"/>
    <w:rsid w:val="00CB550F"/>
    <w:rsid w:val="00CD36C4"/>
    <w:rsid w:val="00CF1F70"/>
    <w:rsid w:val="00D135ED"/>
    <w:rsid w:val="00D23F97"/>
    <w:rsid w:val="00D349F0"/>
    <w:rsid w:val="00D4140E"/>
    <w:rsid w:val="00D44F66"/>
    <w:rsid w:val="00D856C1"/>
    <w:rsid w:val="00D86A96"/>
    <w:rsid w:val="00D96DEA"/>
    <w:rsid w:val="00E07DA6"/>
    <w:rsid w:val="00E16B18"/>
    <w:rsid w:val="00E302DC"/>
    <w:rsid w:val="00E329E7"/>
    <w:rsid w:val="00E5039D"/>
    <w:rsid w:val="00E557AF"/>
    <w:rsid w:val="00E57650"/>
    <w:rsid w:val="00E61C1C"/>
    <w:rsid w:val="00E83E55"/>
    <w:rsid w:val="00EB1E1A"/>
    <w:rsid w:val="00EB504C"/>
    <w:rsid w:val="00EC1895"/>
    <w:rsid w:val="00ED7DB7"/>
    <w:rsid w:val="00EE5D84"/>
    <w:rsid w:val="00EF6C68"/>
    <w:rsid w:val="00F0048D"/>
    <w:rsid w:val="00F0659D"/>
    <w:rsid w:val="00F245EA"/>
    <w:rsid w:val="00F4120A"/>
    <w:rsid w:val="00F522D7"/>
    <w:rsid w:val="00F5620B"/>
    <w:rsid w:val="00F57C9C"/>
    <w:rsid w:val="00F60363"/>
    <w:rsid w:val="00F64454"/>
    <w:rsid w:val="00F76B79"/>
    <w:rsid w:val="00F87AD6"/>
    <w:rsid w:val="00F9464B"/>
    <w:rsid w:val="00F947A2"/>
    <w:rsid w:val="00FB04E6"/>
    <w:rsid w:val="00FB5B06"/>
    <w:rsid w:val="00FB7D4C"/>
    <w:rsid w:val="00FC2D18"/>
    <w:rsid w:val="00FE0786"/>
    <w:rsid w:val="00FE386F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rsid w:val="00AC1F02"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rsid w:val="00AC1F02"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rsid w:val="00AC1F02"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rsid w:val="00AC1F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1F02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rsid w:val="00AC1F02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rsid w:val="00AC1F02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rsid w:val="00AC1F02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rsid w:val="00AC1F02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rsid w:val="00AC1F02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rsid w:val="00AC1F02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rsid w:val="00AC1F02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AC1F02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rsid w:val="00AC1F02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rsid w:val="00AC1F02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rsid w:val="00AC1F02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sid w:val="00AC1F02"/>
    <w:rPr>
      <w:b/>
      <w:color w:val="808080"/>
    </w:rPr>
  </w:style>
  <w:style w:type="paragraph" w:customStyle="1" w:styleId="Worksheettasklastline">
    <w:name w:val="Worksheet task last line"/>
    <w:basedOn w:val="Worksheettext"/>
    <w:rsid w:val="00AC1F02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rsid w:val="00AC1F02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sid w:val="00AC1F02"/>
    <w:rPr>
      <w:sz w:val="52"/>
    </w:rPr>
  </w:style>
  <w:style w:type="paragraph" w:customStyle="1" w:styleId="AnswersNL">
    <w:name w:val="Answers NL"/>
    <w:basedOn w:val="WorksheetNL"/>
    <w:rsid w:val="00AC1F02"/>
  </w:style>
  <w:style w:type="paragraph" w:customStyle="1" w:styleId="AnswersLL">
    <w:name w:val="Answers LL"/>
    <w:basedOn w:val="WorksheetNL"/>
    <w:rsid w:val="00AC1F02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0F3896"/>
    <w:pPr>
      <w:tabs>
        <w:tab w:val="left" w:pos="9636"/>
      </w:tabs>
      <w:spacing w:before="24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4F4046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4F4046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user</cp:lastModifiedBy>
  <cp:revision>2</cp:revision>
  <cp:lastPrinted>2015-11-26T10:31:00Z</cp:lastPrinted>
  <dcterms:created xsi:type="dcterms:W3CDTF">2019-10-23T17:25:00Z</dcterms:created>
  <dcterms:modified xsi:type="dcterms:W3CDTF">2019-10-23T17:25:00Z</dcterms:modified>
</cp:coreProperties>
</file>